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38FC8" w14:textId="4288E33A" w:rsidR="00944E25" w:rsidRPr="00416A8E" w:rsidRDefault="00B57031" w:rsidP="00944E25">
      <w:pPr>
        <w:tabs>
          <w:tab w:val="center" w:pos="4536"/>
          <w:tab w:val="right" w:pos="7938"/>
          <w:tab w:val="right" w:pos="9639"/>
        </w:tabs>
        <w:ind w:right="2"/>
        <w:rPr>
          <w:rFonts w:ascii="Arial" w:hAnsi="Arial" w:cs="Arial"/>
          <w:b/>
          <w:bCs/>
          <w:sz w:val="24"/>
          <w:szCs w:val="24"/>
          <w:lang w:eastAsia="zh-CN"/>
        </w:rPr>
      </w:pPr>
      <w:r w:rsidRPr="00416A8E">
        <w:rPr>
          <w:rFonts w:ascii="Arial" w:hAnsi="Arial" w:cs="Arial"/>
          <w:b/>
          <w:bCs/>
          <w:sz w:val="24"/>
          <w:szCs w:val="24"/>
        </w:rPr>
        <w:t>3GPP TSG RAN WG1 #1</w:t>
      </w:r>
      <w:r w:rsidR="00293333" w:rsidRPr="00416A8E">
        <w:rPr>
          <w:rFonts w:ascii="Arial" w:hAnsi="Arial" w:cs="Arial" w:hint="eastAsia"/>
          <w:b/>
          <w:bCs/>
          <w:sz w:val="24"/>
          <w:szCs w:val="24"/>
          <w:lang w:eastAsia="zh-CN"/>
        </w:rPr>
        <w:t>2</w:t>
      </w:r>
      <w:r w:rsidR="00766274" w:rsidRPr="00416A8E">
        <w:rPr>
          <w:rFonts w:ascii="Arial" w:hAnsi="Arial" w:cs="Arial" w:hint="eastAsia"/>
          <w:b/>
          <w:bCs/>
          <w:sz w:val="24"/>
          <w:szCs w:val="24"/>
          <w:lang w:eastAsia="zh-CN"/>
        </w:rPr>
        <w:t>1</w:t>
      </w:r>
      <w:r w:rsidR="00944E25" w:rsidRPr="00416A8E">
        <w:rPr>
          <w:rFonts w:ascii="Arial" w:hAnsi="Arial" w:cs="Arial"/>
          <w:b/>
          <w:bCs/>
          <w:sz w:val="24"/>
          <w:szCs w:val="24"/>
        </w:rPr>
        <w:tab/>
      </w:r>
      <w:r w:rsidR="00944E25" w:rsidRPr="00416A8E">
        <w:rPr>
          <w:rFonts w:ascii="Arial" w:hAnsi="Arial" w:cs="Arial"/>
          <w:b/>
          <w:bCs/>
          <w:sz w:val="24"/>
          <w:szCs w:val="24"/>
        </w:rPr>
        <w:tab/>
      </w:r>
      <w:r w:rsidR="00944E25" w:rsidRPr="00416A8E">
        <w:rPr>
          <w:rFonts w:ascii="Arial" w:hAnsi="Arial" w:cs="Arial"/>
          <w:b/>
          <w:bCs/>
          <w:sz w:val="24"/>
          <w:szCs w:val="24"/>
        </w:rPr>
        <w:tab/>
      </w:r>
      <w:r w:rsidR="00416A8E" w:rsidRPr="00416A8E">
        <w:rPr>
          <w:rFonts w:ascii="Arial" w:hAnsi="Arial" w:cs="Arial"/>
          <w:b/>
          <w:bCs/>
          <w:sz w:val="24"/>
          <w:szCs w:val="24"/>
        </w:rPr>
        <w:t>R1-2504045</w:t>
      </w:r>
    </w:p>
    <w:p w14:paraId="20187B77" w14:textId="77777777" w:rsidR="00766274" w:rsidRPr="00416A8E" w:rsidRDefault="00766274" w:rsidP="00766274">
      <w:pPr>
        <w:tabs>
          <w:tab w:val="center" w:pos="4536"/>
          <w:tab w:val="right" w:pos="9072"/>
        </w:tabs>
        <w:rPr>
          <w:rFonts w:ascii="Arial" w:eastAsia="MS Mincho" w:hAnsi="Arial" w:cs="Arial"/>
          <w:b/>
          <w:bCs/>
          <w:sz w:val="24"/>
          <w:szCs w:val="24"/>
          <w:lang w:eastAsia="ja-JP"/>
        </w:rPr>
      </w:pPr>
      <w:r w:rsidRPr="00416A8E">
        <w:rPr>
          <w:rFonts w:ascii="Arial" w:eastAsia="MS Mincho" w:hAnsi="Arial" w:cs="Arial"/>
          <w:b/>
          <w:bCs/>
          <w:sz w:val="24"/>
          <w:szCs w:val="24"/>
          <w:lang w:eastAsia="ja-JP"/>
        </w:rPr>
        <w:t xml:space="preserve">St Julian’s, Malta, </w:t>
      </w:r>
      <w:r w:rsidRPr="00416A8E">
        <w:rPr>
          <w:rFonts w:ascii="Malgun Gothic" w:eastAsia="Malgun Gothic" w:hAnsi="Malgun Gothic" w:cs="Malgun Gothic"/>
          <w:b/>
          <w:bCs/>
          <w:sz w:val="24"/>
          <w:szCs w:val="24"/>
          <w:lang w:eastAsia="ko-KR"/>
        </w:rPr>
        <w:t xml:space="preserve">May </w:t>
      </w:r>
      <w:r w:rsidRPr="00416A8E">
        <w:rPr>
          <w:rFonts w:ascii="Arial" w:eastAsia="MS Mincho" w:hAnsi="Arial" w:cs="Arial"/>
          <w:b/>
          <w:bCs/>
          <w:sz w:val="24"/>
          <w:szCs w:val="24"/>
          <w:lang w:eastAsia="ja-JP"/>
        </w:rPr>
        <w:t>19</w:t>
      </w:r>
      <w:r w:rsidRPr="00416A8E">
        <w:rPr>
          <w:rFonts w:ascii="Malgun Gothic" w:eastAsia="Malgun Gothic" w:hAnsi="Malgun Gothic" w:cs="Malgun Gothic" w:hint="eastAsia"/>
          <w:b/>
          <w:bCs/>
          <w:sz w:val="24"/>
          <w:szCs w:val="24"/>
          <w:vertAlign w:val="superscript"/>
          <w:lang w:eastAsia="ko-KR"/>
        </w:rPr>
        <w:t>th</w:t>
      </w:r>
      <w:r w:rsidRPr="00416A8E">
        <w:rPr>
          <w:rFonts w:ascii="Arial" w:eastAsia="MS Mincho" w:hAnsi="Arial" w:cs="Arial"/>
          <w:b/>
          <w:bCs/>
          <w:sz w:val="24"/>
          <w:szCs w:val="24"/>
          <w:lang w:eastAsia="ja-JP"/>
        </w:rPr>
        <w:t xml:space="preserve"> </w:t>
      </w:r>
      <w:r w:rsidRPr="00416A8E">
        <w:rPr>
          <w:rFonts w:ascii="Arial" w:hAnsi="Arial" w:cs="Arial"/>
          <w:b/>
          <w:bCs/>
          <w:sz w:val="24"/>
          <w:szCs w:val="24"/>
        </w:rPr>
        <w:t xml:space="preserve">– </w:t>
      </w:r>
      <w:proofErr w:type="gramStart"/>
      <w:r w:rsidRPr="00416A8E">
        <w:rPr>
          <w:rFonts w:ascii="Arial" w:hAnsi="Arial" w:cs="Arial"/>
          <w:b/>
          <w:bCs/>
          <w:sz w:val="24"/>
          <w:szCs w:val="24"/>
        </w:rPr>
        <w:t>23</w:t>
      </w:r>
      <w:r w:rsidRPr="00416A8E">
        <w:rPr>
          <w:rFonts w:ascii="Arial" w:hAnsi="Arial" w:cs="Arial"/>
          <w:b/>
          <w:bCs/>
          <w:sz w:val="24"/>
          <w:szCs w:val="24"/>
          <w:vertAlign w:val="superscript"/>
        </w:rPr>
        <w:t>th</w:t>
      </w:r>
      <w:proofErr w:type="gramEnd"/>
      <w:r w:rsidRPr="00416A8E">
        <w:rPr>
          <w:rFonts w:ascii="Arial" w:eastAsia="MS Mincho" w:hAnsi="Arial" w:cs="Arial"/>
          <w:b/>
          <w:bCs/>
          <w:sz w:val="24"/>
          <w:szCs w:val="24"/>
          <w:lang w:eastAsia="ja-JP"/>
        </w:rPr>
        <w:t>, 2025</w:t>
      </w:r>
    </w:p>
    <w:p w14:paraId="39F8AE55" w14:textId="1D475765" w:rsidR="00203D46" w:rsidRPr="00242FBB" w:rsidRDefault="00203D46" w:rsidP="00203D46">
      <w:pPr>
        <w:pStyle w:val="CRCoverPage"/>
        <w:rPr>
          <w:rFonts w:eastAsia="宋体" w:cs="Arial"/>
          <w:b/>
          <w:bCs/>
          <w:sz w:val="24"/>
          <w:lang w:val="en-US" w:eastAsia="zh-CN"/>
        </w:rPr>
      </w:pPr>
      <w:r w:rsidRPr="00416A8E">
        <w:rPr>
          <w:rFonts w:cs="Arial"/>
          <w:b/>
          <w:bCs/>
          <w:sz w:val="24"/>
          <w:lang w:val="en-US"/>
        </w:rPr>
        <w:t>Agenda item</w:t>
      </w:r>
      <w:proofErr w:type="gramStart"/>
      <w:r w:rsidRPr="00416A8E">
        <w:rPr>
          <w:rFonts w:cs="Arial"/>
          <w:b/>
          <w:bCs/>
          <w:sz w:val="24"/>
          <w:lang w:val="en-US"/>
        </w:rPr>
        <w:t>:</w:t>
      </w:r>
      <w:r w:rsidRPr="00416A8E">
        <w:rPr>
          <w:rFonts w:cs="Arial"/>
          <w:b/>
          <w:bCs/>
          <w:sz w:val="24"/>
          <w:lang w:val="en-US"/>
        </w:rPr>
        <w:tab/>
      </w:r>
      <w:r w:rsidRPr="00416A8E">
        <w:rPr>
          <w:rFonts w:eastAsia="宋体" w:cs="Arial"/>
          <w:b/>
          <w:bCs/>
          <w:sz w:val="24"/>
          <w:lang w:val="en-US" w:eastAsia="zh-CN"/>
        </w:rPr>
        <w:tab/>
      </w:r>
      <w:r w:rsidR="00505A23" w:rsidRPr="00416A8E">
        <w:rPr>
          <w:rFonts w:eastAsia="宋体" w:cs="Arial"/>
          <w:b/>
          <w:bCs/>
          <w:sz w:val="24"/>
          <w:lang w:val="en-US" w:eastAsia="zh-CN"/>
        </w:rPr>
        <w:t>9.3</w:t>
      </w:r>
      <w:proofErr w:type="gramEnd"/>
      <w:r w:rsidR="00505A23" w:rsidRPr="00416A8E">
        <w:rPr>
          <w:rFonts w:eastAsia="宋体" w:cs="Arial"/>
          <w:b/>
          <w:bCs/>
          <w:sz w:val="24"/>
          <w:lang w:val="en-US" w:eastAsia="zh-CN"/>
        </w:rPr>
        <w:t>.2</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47948A30"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7A55C1" w:rsidRPr="007A55C1">
        <w:rPr>
          <w:rFonts w:ascii="Arial" w:hAnsi="Arial" w:cs="Arial"/>
          <w:b/>
          <w:bCs/>
          <w:sz w:val="24"/>
        </w:rPr>
        <w:t>Discussion on SBFD random access operation</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proofErr w:type="gramStart"/>
      <w:r w:rsidR="00052B86">
        <w:rPr>
          <w:rFonts w:ascii="Arial" w:hAnsi="Arial" w:cs="Arial"/>
          <w:b/>
          <w:bCs/>
          <w:sz w:val="24"/>
        </w:rPr>
        <w:t>:</w:t>
      </w:r>
      <w:r w:rsidR="00052B86">
        <w:rPr>
          <w:rFonts w:ascii="Arial" w:hAnsi="Arial" w:cs="Arial"/>
          <w:b/>
          <w:bCs/>
          <w:sz w:val="24"/>
        </w:rPr>
        <w:tab/>
      </w:r>
      <w:r w:rsidR="00052B86">
        <w:rPr>
          <w:rFonts w:ascii="Arial" w:hAnsi="Arial" w:cs="Arial"/>
          <w:b/>
          <w:bCs/>
          <w:sz w:val="24"/>
        </w:rPr>
        <w:tab/>
        <w:t>Discussion</w:t>
      </w:r>
      <w:proofErr w:type="gramEnd"/>
    </w:p>
    <w:p w14:paraId="4F43EAF9" w14:textId="77777777" w:rsidR="007D51E1" w:rsidRPr="00242FBB" w:rsidRDefault="005A2C19" w:rsidP="00CC2BC7">
      <w:pPr>
        <w:pStyle w:val="1"/>
      </w:pPr>
      <w:r w:rsidRPr="00242FBB">
        <w:t>Introduction</w:t>
      </w:r>
    </w:p>
    <w:p w14:paraId="13BF451F" w14:textId="4965B40B" w:rsidR="006434DF" w:rsidRPr="00922145" w:rsidRDefault="006434DF" w:rsidP="005B4E77">
      <w:pPr>
        <w:pStyle w:val="af4"/>
        <w:jc w:val="both"/>
        <w:rPr>
          <w:lang w:val="en-US" w:eastAsia="zh-CN"/>
        </w:rPr>
      </w:pPr>
      <w:bookmarkStart w:id="0" w:name="OLE_LINK5"/>
      <w:bookmarkStart w:id="1" w:name="OLE_LINK8"/>
      <w:r w:rsidRPr="00922145">
        <w:rPr>
          <w:rFonts w:hint="eastAsia"/>
          <w:lang w:val="en-US" w:eastAsia="zh-CN"/>
        </w:rPr>
        <w:t>In</w:t>
      </w:r>
      <w:r w:rsidRPr="00922145">
        <w:rPr>
          <w:lang w:val="en-US" w:eastAsia="zh-CN"/>
        </w:rPr>
        <w:t xml:space="preserve"> this contribution, we discuss SBFD random access operation.</w:t>
      </w:r>
    </w:p>
    <w:bookmarkEnd w:id="0"/>
    <w:bookmarkEnd w:id="1"/>
    <w:p w14:paraId="458CBDE4" w14:textId="6A66149F" w:rsidR="00660081" w:rsidRDefault="00617A6E" w:rsidP="00CC2BC7">
      <w:pPr>
        <w:pStyle w:val="1"/>
        <w:rPr>
          <w:rFonts w:eastAsiaTheme="minorEastAsia"/>
          <w:lang w:eastAsia="zh-CN"/>
        </w:rPr>
      </w:pPr>
      <w:r>
        <w:rPr>
          <w:rFonts w:hint="eastAsia"/>
          <w:lang w:eastAsia="zh-CN"/>
        </w:rPr>
        <w:t>D</w:t>
      </w:r>
      <w:r>
        <w:rPr>
          <w:lang w:eastAsia="zh-CN"/>
        </w:rPr>
        <w:t>iscussion</w:t>
      </w:r>
    </w:p>
    <w:p w14:paraId="6F59C2F9" w14:textId="2BD61C0A" w:rsidR="00BD01CE" w:rsidRPr="00763DA4" w:rsidRDefault="00BD01CE" w:rsidP="00BD01CE">
      <w:pPr>
        <w:pStyle w:val="2"/>
        <w:rPr>
          <w:rFonts w:cs="Arial"/>
          <w:lang w:eastAsia="zh-CN"/>
        </w:rPr>
      </w:pPr>
      <w:r>
        <w:rPr>
          <w:rFonts w:eastAsiaTheme="minorEastAsia" w:cs="Arial" w:hint="eastAsia"/>
          <w:lang w:eastAsia="zh-CN"/>
        </w:rPr>
        <w:t xml:space="preserve">Power </w:t>
      </w:r>
      <w:r w:rsidR="009801A3">
        <w:rPr>
          <w:rFonts w:eastAsiaTheme="minorEastAsia" w:cs="Arial" w:hint="eastAsia"/>
          <w:lang w:eastAsia="zh-CN"/>
        </w:rPr>
        <w:t>control</w:t>
      </w:r>
    </w:p>
    <w:p w14:paraId="2AB37D0D" w14:textId="1AF7A563" w:rsidR="00BD01CE" w:rsidRDefault="00BD01CE" w:rsidP="00B679DB">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In RAN1 #120 meeting</w:t>
      </w:r>
      <w:r w:rsidR="00F9066C">
        <w:rPr>
          <w:rFonts w:eastAsia="等线" w:hint="eastAsia"/>
          <w:bCs/>
          <w:sz w:val="21"/>
          <w:lang w:val="en-GB" w:eastAsia="zh-CN"/>
        </w:rPr>
        <w:t xml:space="preserve"> [1]</w:t>
      </w:r>
      <w:r>
        <w:rPr>
          <w:rFonts w:eastAsia="等线" w:hint="eastAsia"/>
          <w:bCs/>
          <w:sz w:val="21"/>
          <w:lang w:val="en-GB" w:eastAsia="zh-CN"/>
        </w:rPr>
        <w:t xml:space="preserve">, the following </w:t>
      </w:r>
      <w:r w:rsidR="009801A3">
        <w:rPr>
          <w:rFonts w:eastAsia="等线" w:hint="eastAsia"/>
          <w:bCs/>
          <w:sz w:val="21"/>
          <w:lang w:val="en-GB" w:eastAsia="zh-CN"/>
        </w:rPr>
        <w:t>conclusion</w:t>
      </w:r>
      <w:r>
        <w:rPr>
          <w:rFonts w:eastAsia="等线" w:hint="eastAsia"/>
          <w:bCs/>
          <w:sz w:val="21"/>
          <w:lang w:val="en-GB" w:eastAsia="zh-CN"/>
        </w:rPr>
        <w:t xml:space="preserve"> was </w:t>
      </w:r>
      <w:r w:rsidR="009801A3">
        <w:rPr>
          <w:rFonts w:eastAsia="等线" w:hint="eastAsia"/>
          <w:bCs/>
          <w:sz w:val="21"/>
          <w:lang w:val="en-GB" w:eastAsia="zh-CN"/>
        </w:rPr>
        <w:t>drawn</w:t>
      </w:r>
      <w:r>
        <w:rPr>
          <w:rFonts w:eastAsia="等线" w:hint="eastAsia"/>
          <w:bCs/>
          <w:sz w:val="21"/>
          <w:lang w:val="en-GB" w:eastAsia="zh-CN"/>
        </w:rPr>
        <w:t xml:space="preserve"> with respect to power</w:t>
      </w:r>
      <w:r w:rsidR="009801A3">
        <w:rPr>
          <w:rFonts w:eastAsia="等线" w:hint="eastAsia"/>
          <w:bCs/>
          <w:sz w:val="21"/>
          <w:lang w:val="en-GB" w:eastAsia="zh-CN"/>
        </w:rPr>
        <w:t xml:space="preserve"> control parameter for RACH </w:t>
      </w:r>
      <w:r w:rsidR="009801A3">
        <w:rPr>
          <w:rFonts w:eastAsia="等线"/>
          <w:bCs/>
          <w:sz w:val="21"/>
          <w:lang w:val="en-GB" w:eastAsia="zh-CN"/>
        </w:rPr>
        <w:t>configuration</w:t>
      </w:r>
      <w:r w:rsidR="009801A3">
        <w:rPr>
          <w:rFonts w:eastAsia="等线" w:hint="eastAsia"/>
          <w:bCs/>
          <w:sz w:val="21"/>
          <w:lang w:val="en-GB" w:eastAsia="zh-CN"/>
        </w:rPr>
        <w:t xml:space="preserve"> Option 1</w:t>
      </w:r>
      <w:r>
        <w:rPr>
          <w:rFonts w:eastAsia="等线" w:hint="eastAsia"/>
          <w:bCs/>
          <w:sz w:val="21"/>
          <w:lang w:val="en-GB" w:eastAsia="zh-CN"/>
        </w:rPr>
        <w:t>.</w:t>
      </w:r>
    </w:p>
    <w:tbl>
      <w:tblPr>
        <w:tblStyle w:val="af9"/>
        <w:tblW w:w="0" w:type="auto"/>
        <w:tblLook w:val="04A0" w:firstRow="1" w:lastRow="0" w:firstColumn="1" w:lastColumn="0" w:noHBand="0" w:noVBand="1"/>
      </w:tblPr>
      <w:tblGrid>
        <w:gridCol w:w="9629"/>
      </w:tblGrid>
      <w:tr w:rsidR="00BD01CE" w14:paraId="1BD978C3" w14:textId="77777777" w:rsidTr="00BD01CE">
        <w:tc>
          <w:tcPr>
            <w:tcW w:w="9629" w:type="dxa"/>
          </w:tcPr>
          <w:p w14:paraId="0D9F372F" w14:textId="77777777" w:rsidR="009801A3" w:rsidRDefault="009801A3" w:rsidP="009801A3">
            <w:pPr>
              <w:rPr>
                <w:b/>
                <w:bCs/>
                <w:szCs w:val="21"/>
              </w:rPr>
            </w:pPr>
            <w:r>
              <w:rPr>
                <w:b/>
                <w:bCs/>
                <w:szCs w:val="21"/>
              </w:rPr>
              <w:t>Conclusion</w:t>
            </w:r>
          </w:p>
          <w:p w14:paraId="3014B116" w14:textId="77777777" w:rsidR="009801A3" w:rsidRDefault="009801A3" w:rsidP="009801A3">
            <w:pPr>
              <w:rPr>
                <w:szCs w:val="21"/>
              </w:rPr>
            </w:pPr>
            <w:r>
              <w:rPr>
                <w:szCs w:val="21"/>
              </w:rPr>
              <w:t xml:space="preserve">There is no RAN1 consensus on the following proposal: </w:t>
            </w:r>
          </w:p>
          <w:p w14:paraId="24DA5683" w14:textId="77777777" w:rsidR="009801A3" w:rsidRDefault="009801A3" w:rsidP="009801A3">
            <w:pPr>
              <w:rPr>
                <w:i/>
                <w:iCs/>
                <w:szCs w:val="21"/>
              </w:rPr>
            </w:pPr>
            <w:r>
              <w:rPr>
                <w:i/>
                <w:iCs/>
                <w:szCs w:val="21"/>
              </w:rPr>
              <w:t xml:space="preserve">For RACH configuration Option 1, for support of separate power control parameters for PRACH transmission in </w:t>
            </w:r>
            <w:r>
              <w:rPr>
                <w:rFonts w:hint="eastAsia"/>
                <w:i/>
                <w:iCs/>
                <w:szCs w:val="21"/>
              </w:rPr>
              <w:t>additional-ROs</w:t>
            </w:r>
            <w:r>
              <w:rPr>
                <w:i/>
                <w:iCs/>
                <w:szCs w:val="21"/>
              </w:rPr>
              <w:t xml:space="preserve"> and </w:t>
            </w:r>
            <w:r>
              <w:rPr>
                <w:rFonts w:hint="eastAsia"/>
                <w:i/>
                <w:iCs/>
                <w:szCs w:val="21"/>
              </w:rPr>
              <w:t>legacy-ROs</w:t>
            </w:r>
            <w:r>
              <w:rPr>
                <w:i/>
                <w:iCs/>
                <w:szCs w:val="21"/>
              </w:rPr>
              <w:t xml:space="preserve">, </w:t>
            </w:r>
          </w:p>
          <w:p w14:paraId="7747E2EC" w14:textId="637DA20D" w:rsidR="00BD01CE" w:rsidRPr="009801A3" w:rsidRDefault="009801A3" w:rsidP="009801A3">
            <w:pPr>
              <w:pStyle w:val="aff0"/>
              <w:widowControl w:val="0"/>
              <w:numPr>
                <w:ilvl w:val="0"/>
                <w:numId w:val="16"/>
              </w:numPr>
              <w:overflowPunct/>
              <w:autoSpaceDE/>
              <w:autoSpaceDN/>
              <w:adjustRightInd/>
              <w:spacing w:after="160" w:line="278" w:lineRule="auto"/>
              <w:ind w:firstLineChars="0"/>
              <w:textAlignment w:val="auto"/>
              <w:rPr>
                <w:rFonts w:cstheme="minorHAnsi"/>
                <w:i/>
                <w:iCs/>
                <w:szCs w:val="21"/>
              </w:rPr>
            </w:pPr>
            <w:r>
              <w:rPr>
                <w:rFonts w:hint="eastAsia"/>
                <w:i/>
                <w:iCs/>
                <w:szCs w:val="21"/>
              </w:rPr>
              <w:t xml:space="preserve">also </w:t>
            </w:r>
            <w:r>
              <w:rPr>
                <w:i/>
                <w:iCs/>
                <w:szCs w:val="21"/>
              </w:rPr>
              <w:t xml:space="preserve">support separate </w:t>
            </w:r>
            <w:proofErr w:type="spellStart"/>
            <w:r>
              <w:rPr>
                <w:rFonts w:cstheme="minorHAnsi"/>
                <w:i/>
                <w:iCs/>
                <w:szCs w:val="21"/>
              </w:rPr>
              <w:t>powerRampingStep</w:t>
            </w:r>
            <w:proofErr w:type="spellEnd"/>
            <w:r>
              <w:rPr>
                <w:rFonts w:cstheme="minorHAnsi"/>
                <w:i/>
                <w:iCs/>
                <w:szCs w:val="21"/>
              </w:rPr>
              <w:t xml:space="preserve"> </w:t>
            </w:r>
            <w:r>
              <w:rPr>
                <w:rFonts w:eastAsiaTheme="minorEastAsia" w:cstheme="minorHAnsi" w:hint="eastAsia"/>
                <w:i/>
                <w:iCs/>
                <w:szCs w:val="21"/>
              </w:rPr>
              <w:t xml:space="preserve">and </w:t>
            </w:r>
            <w:proofErr w:type="spellStart"/>
            <w:r>
              <w:rPr>
                <w:rFonts w:cstheme="minorHAnsi"/>
                <w:i/>
                <w:iCs/>
                <w:szCs w:val="21"/>
              </w:rPr>
              <w:t>powerRampingStepHighPriority</w:t>
            </w:r>
            <w:proofErr w:type="spellEnd"/>
            <w:r>
              <w:rPr>
                <w:rFonts w:cstheme="minorHAnsi" w:hint="eastAsia"/>
                <w:i/>
                <w:iCs/>
                <w:szCs w:val="21"/>
              </w:rPr>
              <w:t xml:space="preserve"> </w:t>
            </w:r>
            <w:r>
              <w:rPr>
                <w:rFonts w:cstheme="minorHAnsi"/>
                <w:i/>
                <w:iCs/>
                <w:szCs w:val="21"/>
              </w:rPr>
              <w:t xml:space="preserve">for </w:t>
            </w:r>
            <w:r>
              <w:rPr>
                <w:rFonts w:hint="eastAsia"/>
                <w:i/>
                <w:iCs/>
                <w:szCs w:val="21"/>
              </w:rPr>
              <w:t>additional-ROs.</w:t>
            </w:r>
          </w:p>
        </w:tc>
      </w:tr>
    </w:tbl>
    <w:p w14:paraId="57DCFB92" w14:textId="77777777" w:rsidR="00BD01CE" w:rsidRDefault="00BD01CE" w:rsidP="00B679DB">
      <w:pPr>
        <w:overflowPunct/>
        <w:autoSpaceDE/>
        <w:autoSpaceDN/>
        <w:adjustRightInd/>
        <w:snapToGrid w:val="0"/>
        <w:spacing w:after="120" w:line="280" w:lineRule="atLeast"/>
        <w:jc w:val="both"/>
        <w:textAlignment w:val="auto"/>
        <w:rPr>
          <w:rFonts w:eastAsia="等线"/>
          <w:bCs/>
          <w:sz w:val="21"/>
          <w:lang w:val="en-GB" w:eastAsia="zh-CN"/>
        </w:rPr>
      </w:pPr>
    </w:p>
    <w:p w14:paraId="38477D18" w14:textId="2996C575" w:rsidR="00EC560B" w:rsidRDefault="00EC560B" w:rsidP="00B679DB">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 xml:space="preserve">For RACH configuration option 2, although we </w:t>
      </w:r>
      <w:r>
        <w:rPr>
          <w:rFonts w:eastAsia="等线"/>
          <w:bCs/>
          <w:sz w:val="21"/>
          <w:lang w:val="en-GB" w:eastAsia="zh-CN"/>
        </w:rPr>
        <w:t>don’</w:t>
      </w:r>
      <w:r>
        <w:rPr>
          <w:rFonts w:eastAsia="等线" w:hint="eastAsia"/>
          <w:bCs/>
          <w:sz w:val="21"/>
          <w:lang w:val="en-GB" w:eastAsia="zh-CN"/>
        </w:rPr>
        <w:t xml:space="preserve">t explicitly discuss </w:t>
      </w:r>
      <w:r>
        <w:rPr>
          <w:rFonts w:eastAsia="等线"/>
          <w:bCs/>
          <w:sz w:val="21"/>
          <w:lang w:val="en-GB" w:eastAsia="zh-CN"/>
        </w:rPr>
        <w:t>whether</w:t>
      </w:r>
      <w:r>
        <w:rPr>
          <w:rFonts w:eastAsia="等线" w:hint="eastAsia"/>
          <w:bCs/>
          <w:sz w:val="21"/>
          <w:lang w:val="en-GB" w:eastAsia="zh-CN"/>
        </w:rPr>
        <w:t xml:space="preserve"> to support </w:t>
      </w:r>
      <w:r w:rsidRPr="00EC560B">
        <w:rPr>
          <w:rFonts w:eastAsia="等线"/>
          <w:bCs/>
          <w:sz w:val="21"/>
          <w:lang w:val="en-GB" w:eastAsia="zh-CN"/>
        </w:rPr>
        <w:t>separate power control parameters</w:t>
      </w:r>
      <w:r>
        <w:rPr>
          <w:rFonts w:eastAsia="等线" w:hint="eastAsia"/>
          <w:bCs/>
          <w:sz w:val="21"/>
          <w:lang w:val="en-GB" w:eastAsia="zh-CN"/>
        </w:rPr>
        <w:t xml:space="preserve"> for legacy RO and additional RO, we think it is naturally supported. The reasons are listed as follows:</w:t>
      </w:r>
    </w:p>
    <w:p w14:paraId="004F9B89" w14:textId="090E8BF9" w:rsidR="00EC560B" w:rsidRDefault="00EC560B" w:rsidP="00B679DB">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 xml:space="preserve">The </w:t>
      </w:r>
      <w:r>
        <w:rPr>
          <w:rFonts w:eastAsia="等线"/>
          <w:bCs/>
          <w:sz w:val="21"/>
          <w:lang w:val="en-GB" w:eastAsia="zh-CN"/>
        </w:rPr>
        <w:t>definition</w:t>
      </w:r>
      <w:r>
        <w:rPr>
          <w:rFonts w:eastAsia="等线" w:hint="eastAsia"/>
          <w:bCs/>
          <w:sz w:val="21"/>
          <w:lang w:val="en-GB" w:eastAsia="zh-CN"/>
        </w:rPr>
        <w:t xml:space="preserve"> of RACH configuration option 2 is: </w:t>
      </w:r>
      <w:r w:rsidRPr="00EC560B">
        <w:rPr>
          <w:rFonts w:eastAsia="等线"/>
          <w:bCs/>
          <w:sz w:val="21"/>
          <w:lang w:val="en-GB" w:eastAsia="zh-CN"/>
        </w:rPr>
        <w:t>Use two separate RACH configurations, including one legacy RACH configuration and one additional RACH configuration</w:t>
      </w:r>
      <w:r>
        <w:rPr>
          <w:rFonts w:eastAsia="等线" w:hint="eastAsia"/>
          <w:bCs/>
          <w:sz w:val="21"/>
          <w:lang w:val="en-GB" w:eastAsia="zh-CN"/>
        </w:rPr>
        <w:t>, as agreed in RAN1 #116bis meeting. We can find the detailed RACH configuration in TS 38.331 as follows:</w:t>
      </w:r>
    </w:p>
    <w:p w14:paraId="6DE38E4A" w14:textId="5E06F86C" w:rsidR="00EC560B" w:rsidRDefault="00EC560B" w:rsidP="00B679DB">
      <w:pPr>
        <w:overflowPunct/>
        <w:autoSpaceDE/>
        <w:autoSpaceDN/>
        <w:adjustRightInd/>
        <w:snapToGrid w:val="0"/>
        <w:spacing w:after="120" w:line="280" w:lineRule="atLeast"/>
        <w:jc w:val="both"/>
        <w:textAlignment w:val="auto"/>
        <w:rPr>
          <w:rFonts w:eastAsia="等线"/>
          <w:bCs/>
          <w:sz w:val="21"/>
          <w:lang w:val="en-GB" w:eastAsia="zh-CN"/>
        </w:rPr>
      </w:pPr>
      <w:r w:rsidRPr="00EC560B">
        <w:rPr>
          <w:rFonts w:eastAsia="等线"/>
          <w:bCs/>
          <w:noProof/>
          <w:sz w:val="21"/>
          <w:lang w:val="en-GB" w:eastAsia="zh-CN"/>
        </w:rPr>
        <w:drawing>
          <wp:inline distT="0" distB="0" distL="0" distR="0" wp14:anchorId="3B9B60F3" wp14:editId="1881ED75">
            <wp:extent cx="6120765" cy="2541905"/>
            <wp:effectExtent l="0" t="0" r="0" b="0"/>
            <wp:docPr id="111144449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2541905"/>
                    </a:xfrm>
                    <a:prstGeom prst="rect">
                      <a:avLst/>
                    </a:prstGeom>
                    <a:noFill/>
                    <a:ln>
                      <a:noFill/>
                    </a:ln>
                  </pic:spPr>
                </pic:pic>
              </a:graphicData>
            </a:graphic>
          </wp:inline>
        </w:drawing>
      </w:r>
    </w:p>
    <w:p w14:paraId="36DA44EF" w14:textId="76BB9445" w:rsidR="005E3027" w:rsidRDefault="005E3027" w:rsidP="00B679DB">
      <w:pPr>
        <w:overflowPunct/>
        <w:autoSpaceDE/>
        <w:autoSpaceDN/>
        <w:adjustRightInd/>
        <w:snapToGrid w:val="0"/>
        <w:spacing w:after="120" w:line="280" w:lineRule="atLeast"/>
        <w:jc w:val="both"/>
        <w:textAlignment w:val="auto"/>
        <w:rPr>
          <w:rFonts w:eastAsia="等线"/>
          <w:bCs/>
          <w:sz w:val="21"/>
          <w:lang w:val="en-GB" w:eastAsia="zh-CN"/>
        </w:rPr>
      </w:pPr>
      <w:r w:rsidRPr="005E3027">
        <w:rPr>
          <w:rFonts w:eastAsia="等线"/>
          <w:bCs/>
          <w:noProof/>
          <w:sz w:val="21"/>
          <w:lang w:val="en-GB" w:eastAsia="zh-CN"/>
        </w:rPr>
        <w:lastRenderedPageBreak/>
        <w:drawing>
          <wp:inline distT="0" distB="0" distL="0" distR="0" wp14:anchorId="77544EAE" wp14:editId="36DA7DB3">
            <wp:extent cx="6120765" cy="1432560"/>
            <wp:effectExtent l="0" t="0" r="0" b="0"/>
            <wp:docPr id="6862835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432560"/>
                    </a:xfrm>
                    <a:prstGeom prst="rect">
                      <a:avLst/>
                    </a:prstGeom>
                    <a:noFill/>
                    <a:ln>
                      <a:noFill/>
                    </a:ln>
                  </pic:spPr>
                </pic:pic>
              </a:graphicData>
            </a:graphic>
          </wp:inline>
        </w:drawing>
      </w:r>
    </w:p>
    <w:p w14:paraId="211824E0" w14:textId="47B0D8A6" w:rsidR="00EC560B" w:rsidRDefault="005E3027" w:rsidP="00B679D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val="en-GB" w:eastAsia="zh-CN"/>
        </w:rPr>
        <w:t xml:space="preserve">While </w:t>
      </w:r>
      <w:r w:rsidR="00762F47" w:rsidRPr="00762F47">
        <w:rPr>
          <w:rFonts w:eastAsia="等线" w:hint="eastAsia"/>
          <w:bCs/>
          <w:i/>
          <w:iCs/>
          <w:sz w:val="21"/>
          <w:lang w:val="en-GB" w:eastAsia="zh-CN"/>
        </w:rPr>
        <w:t>RACH-</w:t>
      </w:r>
      <w:proofErr w:type="spellStart"/>
      <w:r w:rsidR="00762F47" w:rsidRPr="00762F47">
        <w:rPr>
          <w:rFonts w:eastAsia="等线" w:hint="eastAsia"/>
          <w:bCs/>
          <w:i/>
          <w:iCs/>
          <w:sz w:val="21"/>
          <w:lang w:val="en-GB" w:eastAsia="zh-CN"/>
        </w:rPr>
        <w:t>ConfigGeneric</w:t>
      </w:r>
      <w:proofErr w:type="spellEnd"/>
      <w:r>
        <w:rPr>
          <w:rFonts w:eastAsia="等线" w:hint="eastAsia"/>
          <w:bCs/>
          <w:sz w:val="21"/>
          <w:lang w:val="en-GB" w:eastAsia="zh-CN"/>
        </w:rPr>
        <w:t xml:space="preserve"> and</w:t>
      </w:r>
      <w:r w:rsidRPr="005E3027">
        <w:rPr>
          <w:rFonts w:eastAsia="等线" w:hint="eastAsia"/>
          <w:bCs/>
          <w:i/>
          <w:iCs/>
          <w:sz w:val="21"/>
          <w:lang w:val="en-GB" w:eastAsia="zh-CN"/>
        </w:rPr>
        <w:t xml:space="preserve"> </w:t>
      </w:r>
      <w:proofErr w:type="spellStart"/>
      <w:r w:rsidRPr="005E3027">
        <w:rPr>
          <w:rFonts w:eastAsia="等线"/>
          <w:bCs/>
          <w:i/>
          <w:iCs/>
          <w:sz w:val="21"/>
          <w:lang w:eastAsia="zh-CN"/>
        </w:rPr>
        <w:t>ra</w:t>
      </w:r>
      <w:proofErr w:type="spellEnd"/>
      <w:r w:rsidRPr="005E3027">
        <w:rPr>
          <w:rFonts w:eastAsia="等线"/>
          <w:bCs/>
          <w:i/>
          <w:iCs/>
          <w:sz w:val="21"/>
          <w:lang w:eastAsia="zh-CN"/>
        </w:rPr>
        <w:t>-Prioritization</w:t>
      </w:r>
      <w:r>
        <w:rPr>
          <w:rFonts w:eastAsia="等线" w:hint="eastAsia"/>
          <w:bCs/>
          <w:sz w:val="21"/>
          <w:lang w:eastAsia="zh-CN"/>
        </w:rPr>
        <w:t xml:space="preserve"> are</w:t>
      </w:r>
      <w:r w:rsidR="00762F47">
        <w:rPr>
          <w:rFonts w:eastAsia="等线" w:hint="eastAsia"/>
          <w:bCs/>
          <w:sz w:val="21"/>
          <w:lang w:val="en-GB" w:eastAsia="zh-CN"/>
        </w:rPr>
        <w:t xml:space="preserve"> configured in </w:t>
      </w:r>
      <w:r w:rsidR="00762F47" w:rsidRPr="00762F47">
        <w:rPr>
          <w:rFonts w:eastAsia="等线"/>
          <w:bCs/>
          <w:i/>
          <w:iCs/>
          <w:sz w:val="21"/>
          <w:lang w:eastAsia="zh-CN"/>
        </w:rPr>
        <w:t>RACH-</w:t>
      </w:r>
      <w:proofErr w:type="spellStart"/>
      <w:r w:rsidR="00762F47" w:rsidRPr="00762F47">
        <w:rPr>
          <w:rFonts w:eastAsia="等线"/>
          <w:bCs/>
          <w:i/>
          <w:iCs/>
          <w:sz w:val="21"/>
          <w:lang w:eastAsia="zh-CN"/>
        </w:rPr>
        <w:t>ConfigCommon</w:t>
      </w:r>
      <w:proofErr w:type="spellEnd"/>
      <w:r w:rsidR="00762F47">
        <w:rPr>
          <w:rFonts w:eastAsia="等线" w:hint="eastAsia"/>
          <w:bCs/>
          <w:sz w:val="21"/>
          <w:lang w:eastAsia="zh-CN"/>
        </w:rPr>
        <w:t xml:space="preserve">, </w:t>
      </w:r>
      <w:r>
        <w:rPr>
          <w:rFonts w:eastAsia="等线" w:hint="eastAsia"/>
          <w:bCs/>
          <w:sz w:val="21"/>
          <w:lang w:eastAsia="zh-CN"/>
        </w:rPr>
        <w:t xml:space="preserve">thus if two </w:t>
      </w:r>
      <w:r w:rsidRPr="00EC560B">
        <w:rPr>
          <w:rFonts w:eastAsia="等线"/>
          <w:bCs/>
          <w:sz w:val="21"/>
          <w:lang w:val="en-GB" w:eastAsia="zh-CN"/>
        </w:rPr>
        <w:t>separate RACH configuration</w:t>
      </w:r>
      <w:r>
        <w:rPr>
          <w:rFonts w:eastAsia="等线" w:hint="eastAsia"/>
          <w:bCs/>
          <w:sz w:val="21"/>
          <w:lang w:val="en-GB" w:eastAsia="zh-CN"/>
        </w:rPr>
        <w:t xml:space="preserve"> are </w:t>
      </w:r>
      <w:r>
        <w:rPr>
          <w:rFonts w:eastAsia="等线"/>
          <w:bCs/>
          <w:sz w:val="21"/>
          <w:lang w:val="en-GB" w:eastAsia="zh-CN"/>
        </w:rPr>
        <w:t>utilized</w:t>
      </w:r>
      <w:r>
        <w:rPr>
          <w:rFonts w:eastAsia="等线" w:hint="eastAsia"/>
          <w:bCs/>
          <w:sz w:val="21"/>
          <w:lang w:val="en-GB" w:eastAsia="zh-CN"/>
        </w:rPr>
        <w:t xml:space="preserve">, there will be naturally two </w:t>
      </w:r>
      <w:r>
        <w:rPr>
          <w:rFonts w:eastAsia="等线"/>
          <w:bCs/>
          <w:sz w:val="21"/>
          <w:lang w:val="en-GB" w:eastAsia="zh-CN"/>
        </w:rPr>
        <w:t>separate</w:t>
      </w:r>
      <w:r>
        <w:rPr>
          <w:rFonts w:eastAsia="等线" w:hint="eastAsia"/>
          <w:bCs/>
          <w:sz w:val="21"/>
          <w:lang w:val="en-GB" w:eastAsia="zh-CN"/>
        </w:rPr>
        <w:t xml:space="preserve"> </w:t>
      </w:r>
      <w:r w:rsidRPr="00762F47">
        <w:rPr>
          <w:rFonts w:eastAsia="等线" w:hint="eastAsia"/>
          <w:bCs/>
          <w:i/>
          <w:iCs/>
          <w:sz w:val="21"/>
          <w:lang w:val="en-GB" w:eastAsia="zh-CN"/>
        </w:rPr>
        <w:t>RACH-</w:t>
      </w:r>
      <w:proofErr w:type="spellStart"/>
      <w:r w:rsidRPr="00762F47">
        <w:rPr>
          <w:rFonts w:eastAsia="等线" w:hint="eastAsia"/>
          <w:bCs/>
          <w:i/>
          <w:iCs/>
          <w:sz w:val="21"/>
          <w:lang w:val="en-GB" w:eastAsia="zh-CN"/>
        </w:rPr>
        <w:t>ConfigGeneric</w:t>
      </w:r>
      <w:proofErr w:type="spellEnd"/>
      <w:r>
        <w:rPr>
          <w:rFonts w:eastAsia="等线" w:hint="eastAsia"/>
          <w:bCs/>
          <w:sz w:val="21"/>
          <w:lang w:val="en-GB" w:eastAsia="zh-CN"/>
        </w:rPr>
        <w:t xml:space="preserve"> and </w:t>
      </w:r>
      <w:proofErr w:type="spellStart"/>
      <w:r w:rsidRPr="005E3027">
        <w:rPr>
          <w:rFonts w:eastAsia="等线"/>
          <w:bCs/>
          <w:i/>
          <w:iCs/>
          <w:sz w:val="21"/>
          <w:lang w:eastAsia="zh-CN"/>
        </w:rPr>
        <w:t>ra</w:t>
      </w:r>
      <w:proofErr w:type="spellEnd"/>
      <w:r w:rsidRPr="005E3027">
        <w:rPr>
          <w:rFonts w:eastAsia="等线"/>
          <w:bCs/>
          <w:i/>
          <w:iCs/>
          <w:sz w:val="21"/>
          <w:lang w:eastAsia="zh-CN"/>
        </w:rPr>
        <w:t>-Prioritization</w:t>
      </w:r>
      <w:r>
        <w:rPr>
          <w:rFonts w:eastAsia="等线" w:hint="eastAsia"/>
          <w:bCs/>
          <w:sz w:val="21"/>
          <w:lang w:val="en-GB" w:eastAsia="zh-CN"/>
        </w:rPr>
        <w:t xml:space="preserve"> configurations. Therefore, all the parameters in </w:t>
      </w:r>
      <w:r w:rsidRPr="00762F47">
        <w:rPr>
          <w:rFonts w:eastAsia="等线" w:hint="eastAsia"/>
          <w:bCs/>
          <w:i/>
          <w:iCs/>
          <w:sz w:val="21"/>
          <w:lang w:val="en-GB" w:eastAsia="zh-CN"/>
        </w:rPr>
        <w:t>RACH-</w:t>
      </w:r>
      <w:proofErr w:type="spellStart"/>
      <w:r w:rsidRPr="00762F47">
        <w:rPr>
          <w:rFonts w:eastAsia="等线" w:hint="eastAsia"/>
          <w:bCs/>
          <w:i/>
          <w:iCs/>
          <w:sz w:val="21"/>
          <w:lang w:val="en-GB" w:eastAsia="zh-CN"/>
        </w:rPr>
        <w:t>ConfigGeneric</w:t>
      </w:r>
      <w:proofErr w:type="spellEnd"/>
      <w:r>
        <w:rPr>
          <w:rFonts w:eastAsia="等线" w:hint="eastAsia"/>
          <w:bCs/>
          <w:i/>
          <w:iCs/>
          <w:sz w:val="21"/>
          <w:lang w:val="en-GB" w:eastAsia="zh-CN"/>
        </w:rPr>
        <w:t xml:space="preserve"> </w:t>
      </w:r>
      <w:r>
        <w:rPr>
          <w:rFonts w:eastAsia="等线" w:hint="eastAsia"/>
          <w:bCs/>
          <w:sz w:val="21"/>
          <w:lang w:val="en-GB" w:eastAsia="zh-CN"/>
        </w:rPr>
        <w:t xml:space="preserve">and </w:t>
      </w:r>
      <w:proofErr w:type="spellStart"/>
      <w:r w:rsidRPr="005E3027">
        <w:rPr>
          <w:rFonts w:eastAsia="等线"/>
          <w:bCs/>
          <w:i/>
          <w:iCs/>
          <w:sz w:val="21"/>
          <w:lang w:eastAsia="zh-CN"/>
        </w:rPr>
        <w:t>ra</w:t>
      </w:r>
      <w:proofErr w:type="spellEnd"/>
      <w:r w:rsidRPr="005E3027">
        <w:rPr>
          <w:rFonts w:eastAsia="等线"/>
          <w:bCs/>
          <w:i/>
          <w:iCs/>
          <w:sz w:val="21"/>
          <w:lang w:eastAsia="zh-CN"/>
        </w:rPr>
        <w:t>-Prioritization</w:t>
      </w:r>
      <w:r>
        <w:rPr>
          <w:rFonts w:eastAsia="等线" w:hint="eastAsia"/>
          <w:bCs/>
          <w:i/>
          <w:iCs/>
          <w:sz w:val="21"/>
          <w:lang w:val="en-GB" w:eastAsia="zh-CN"/>
        </w:rPr>
        <w:t xml:space="preserve"> </w:t>
      </w:r>
      <w:r>
        <w:rPr>
          <w:rFonts w:eastAsia="等线" w:hint="eastAsia"/>
          <w:bCs/>
          <w:sz w:val="21"/>
          <w:lang w:val="en-GB" w:eastAsia="zh-CN"/>
        </w:rPr>
        <w:t xml:space="preserve">are separately configured, including </w:t>
      </w:r>
      <w:proofErr w:type="spellStart"/>
      <w:r w:rsidRPr="005E3027">
        <w:rPr>
          <w:rFonts w:eastAsia="等线"/>
          <w:bCs/>
          <w:i/>
          <w:iCs/>
          <w:sz w:val="21"/>
          <w:lang w:val="en-GB" w:eastAsia="zh-CN"/>
        </w:rPr>
        <w:t>preambleReceivedTargetPower</w:t>
      </w:r>
      <w:proofErr w:type="spellEnd"/>
      <w:r>
        <w:rPr>
          <w:rFonts w:eastAsia="等线" w:hint="eastAsia"/>
          <w:bCs/>
          <w:sz w:val="21"/>
          <w:lang w:val="en-GB" w:eastAsia="zh-CN"/>
        </w:rPr>
        <w:t xml:space="preserve">, </w:t>
      </w:r>
      <w:proofErr w:type="spellStart"/>
      <w:r w:rsidRPr="005E3027">
        <w:rPr>
          <w:rFonts w:eastAsia="等线"/>
          <w:bCs/>
          <w:i/>
          <w:iCs/>
          <w:sz w:val="21"/>
          <w:lang w:eastAsia="zh-CN"/>
        </w:rPr>
        <w:t>powerRampingStep</w:t>
      </w:r>
      <w:proofErr w:type="spellEnd"/>
      <w:r>
        <w:rPr>
          <w:rFonts w:eastAsia="等线" w:hint="eastAsia"/>
          <w:bCs/>
          <w:i/>
          <w:iCs/>
          <w:sz w:val="21"/>
          <w:lang w:eastAsia="zh-CN"/>
        </w:rPr>
        <w:t xml:space="preserve">, </w:t>
      </w:r>
      <w:proofErr w:type="spellStart"/>
      <w:r>
        <w:rPr>
          <w:rFonts w:cstheme="minorHAnsi"/>
          <w:i/>
          <w:iCs/>
          <w:szCs w:val="21"/>
        </w:rPr>
        <w:t>powerRampingStepHighPriority</w:t>
      </w:r>
      <w:proofErr w:type="spellEnd"/>
      <w:r>
        <w:rPr>
          <w:rFonts w:eastAsia="等线" w:hint="eastAsia"/>
          <w:bCs/>
          <w:sz w:val="21"/>
          <w:lang w:eastAsia="zh-CN"/>
        </w:rPr>
        <w:t>.</w:t>
      </w:r>
    </w:p>
    <w:p w14:paraId="2DE1BBEA" w14:textId="602C9A0A" w:rsidR="005E3027" w:rsidRDefault="005E3027" w:rsidP="00B679D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We don</w:t>
      </w:r>
      <w:r>
        <w:rPr>
          <w:rFonts w:eastAsia="等线"/>
          <w:bCs/>
          <w:sz w:val="21"/>
          <w:lang w:eastAsia="zh-CN"/>
        </w:rPr>
        <w:t>’</w:t>
      </w:r>
      <w:r>
        <w:rPr>
          <w:rFonts w:eastAsia="等线" w:hint="eastAsia"/>
          <w:bCs/>
          <w:sz w:val="21"/>
          <w:lang w:eastAsia="zh-CN"/>
        </w:rPr>
        <w:t>t think any further discussion or conclusion is needed.</w:t>
      </w:r>
    </w:p>
    <w:p w14:paraId="6B726263" w14:textId="6CCB53F7" w:rsidR="005E3027" w:rsidRPr="005E3027" w:rsidRDefault="005E3027" w:rsidP="00B679DB">
      <w:pPr>
        <w:overflowPunct/>
        <w:autoSpaceDE/>
        <w:autoSpaceDN/>
        <w:adjustRightInd/>
        <w:snapToGrid w:val="0"/>
        <w:spacing w:after="120" w:line="280" w:lineRule="atLeast"/>
        <w:jc w:val="both"/>
        <w:textAlignment w:val="auto"/>
        <w:rPr>
          <w:rFonts w:eastAsia="等线"/>
          <w:bCs/>
          <w:sz w:val="21"/>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1</w:t>
      </w:r>
      <w:r w:rsidRPr="00CD0960">
        <w:rPr>
          <w:rFonts w:eastAsia="等线"/>
          <w:b/>
          <w:i/>
          <w:iCs/>
          <w:lang w:val="en-GB" w:eastAsia="zh-CN"/>
        </w:rPr>
        <w:t>:</w:t>
      </w:r>
      <w:r>
        <w:rPr>
          <w:rFonts w:eastAsia="等线" w:hint="eastAsia"/>
          <w:b/>
          <w:i/>
          <w:iCs/>
          <w:lang w:val="en-GB" w:eastAsia="zh-CN"/>
        </w:rPr>
        <w:t xml:space="preserve"> For </w:t>
      </w:r>
      <w:r w:rsidRPr="005E3027">
        <w:rPr>
          <w:rFonts w:eastAsia="等线"/>
          <w:b/>
          <w:i/>
          <w:iCs/>
          <w:lang w:val="en-GB" w:eastAsia="zh-CN"/>
        </w:rPr>
        <w:t>RACH configuration option 2</w:t>
      </w:r>
      <w:r>
        <w:rPr>
          <w:rFonts w:eastAsia="等线" w:hint="eastAsia"/>
          <w:b/>
          <w:i/>
          <w:iCs/>
          <w:lang w:val="en-GB" w:eastAsia="zh-CN"/>
        </w:rPr>
        <w:t xml:space="preserve">, since </w:t>
      </w:r>
      <w:r w:rsidRPr="005E3027">
        <w:rPr>
          <w:rFonts w:eastAsia="等线"/>
          <w:b/>
          <w:i/>
          <w:iCs/>
          <w:lang w:val="en-GB" w:eastAsia="zh-CN"/>
        </w:rPr>
        <w:t>two separate RACH configurations</w:t>
      </w:r>
      <w:r>
        <w:rPr>
          <w:rFonts w:eastAsia="等线" w:hint="eastAsia"/>
          <w:b/>
          <w:i/>
          <w:iCs/>
          <w:lang w:val="en-GB" w:eastAsia="zh-CN"/>
        </w:rPr>
        <w:t xml:space="preserve"> are </w:t>
      </w:r>
      <w:r>
        <w:rPr>
          <w:rFonts w:eastAsia="等线"/>
          <w:b/>
          <w:i/>
          <w:iCs/>
          <w:lang w:val="en-GB" w:eastAsia="zh-CN"/>
        </w:rPr>
        <w:t>u</w:t>
      </w:r>
      <w:r>
        <w:rPr>
          <w:rFonts w:eastAsia="等线" w:hint="eastAsia"/>
          <w:b/>
          <w:i/>
          <w:iCs/>
          <w:lang w:val="en-GB" w:eastAsia="zh-CN"/>
        </w:rPr>
        <w:t xml:space="preserve">sed, all the parameters in </w:t>
      </w:r>
      <w:r w:rsidR="00BC5265">
        <w:rPr>
          <w:rFonts w:eastAsia="等线" w:hint="eastAsia"/>
          <w:b/>
          <w:i/>
          <w:iCs/>
          <w:lang w:val="en-GB" w:eastAsia="zh-CN"/>
        </w:rPr>
        <w:t xml:space="preserve">the </w:t>
      </w:r>
      <w:r w:rsidRPr="005E3027">
        <w:rPr>
          <w:rFonts w:eastAsia="等线"/>
          <w:b/>
          <w:i/>
          <w:iCs/>
          <w:lang w:val="en-GB" w:eastAsia="zh-CN"/>
        </w:rPr>
        <w:t>RACH configuration</w:t>
      </w:r>
      <w:r w:rsidR="00BC5265">
        <w:rPr>
          <w:rFonts w:eastAsia="等线" w:hint="eastAsia"/>
          <w:b/>
          <w:i/>
          <w:iCs/>
          <w:lang w:val="en-GB" w:eastAsia="zh-CN"/>
        </w:rPr>
        <w:t>s</w:t>
      </w:r>
      <w:r>
        <w:rPr>
          <w:rFonts w:eastAsia="等线" w:hint="eastAsia"/>
          <w:b/>
          <w:i/>
          <w:iCs/>
          <w:lang w:val="en-GB" w:eastAsia="zh-CN"/>
        </w:rPr>
        <w:t xml:space="preserve"> are naturally </w:t>
      </w:r>
      <w:r w:rsidRPr="005E3027">
        <w:rPr>
          <w:rFonts w:eastAsia="等线"/>
          <w:b/>
          <w:i/>
          <w:iCs/>
          <w:lang w:val="en-GB" w:eastAsia="zh-CN"/>
        </w:rPr>
        <w:t>separate</w:t>
      </w:r>
      <w:r>
        <w:rPr>
          <w:rFonts w:eastAsia="等线" w:hint="eastAsia"/>
          <w:b/>
          <w:i/>
          <w:iCs/>
          <w:lang w:val="en-GB" w:eastAsia="zh-CN"/>
        </w:rPr>
        <w:t>ly configured. No further discussion is needed.</w:t>
      </w:r>
    </w:p>
    <w:p w14:paraId="6B834B1A" w14:textId="77777777" w:rsidR="00EC560B" w:rsidRDefault="00EC560B" w:rsidP="00B679DB">
      <w:pPr>
        <w:overflowPunct/>
        <w:autoSpaceDE/>
        <w:autoSpaceDN/>
        <w:adjustRightInd/>
        <w:snapToGrid w:val="0"/>
        <w:spacing w:after="120" w:line="280" w:lineRule="atLeast"/>
        <w:jc w:val="both"/>
        <w:textAlignment w:val="auto"/>
        <w:rPr>
          <w:rFonts w:eastAsia="等线"/>
          <w:bCs/>
          <w:sz w:val="21"/>
          <w:lang w:val="en-GB" w:eastAsia="zh-CN"/>
        </w:rPr>
      </w:pPr>
    </w:p>
    <w:p w14:paraId="513B0480" w14:textId="79993AAC" w:rsidR="000F6206" w:rsidRDefault="000F6206" w:rsidP="00B679DB">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In RAN2 #129bis meeting, the following agreement was achieved:</w:t>
      </w:r>
    </w:p>
    <w:tbl>
      <w:tblPr>
        <w:tblStyle w:val="af9"/>
        <w:tblW w:w="0" w:type="auto"/>
        <w:tblLook w:val="04A0" w:firstRow="1" w:lastRow="0" w:firstColumn="1" w:lastColumn="0" w:noHBand="0" w:noVBand="1"/>
      </w:tblPr>
      <w:tblGrid>
        <w:gridCol w:w="9629"/>
      </w:tblGrid>
      <w:tr w:rsidR="000F6206" w14:paraId="0E24F8C7" w14:textId="77777777" w:rsidTr="000F6206">
        <w:tc>
          <w:tcPr>
            <w:tcW w:w="9629" w:type="dxa"/>
          </w:tcPr>
          <w:p w14:paraId="554D3632" w14:textId="14F255E1" w:rsidR="000F6206" w:rsidRPr="000F6206" w:rsidRDefault="000F6206" w:rsidP="000F6206">
            <w:pPr>
              <w:pStyle w:val="Agreement"/>
              <w:ind w:left="357" w:hanging="357"/>
              <w:rPr>
                <w:lang w:val="en-US" w:eastAsia="zh-CN"/>
              </w:rPr>
            </w:pPr>
            <w:r w:rsidRPr="001401DF">
              <w:rPr>
                <w:lang w:val="en-US" w:eastAsia="zh-CN"/>
              </w:rPr>
              <w:t>RO-Type change procedure on RO type selection from legacy RO to additional RO in SBFD symbols is supported when the number of PRACH transmission attempts exceed a threshold.</w:t>
            </w:r>
            <w:r w:rsidRPr="001401DF">
              <w:rPr>
                <w:rFonts w:hint="eastAsia"/>
                <w:lang w:val="en-US" w:eastAsia="zh-CN"/>
              </w:rPr>
              <w:t xml:space="preserve"> If </w:t>
            </w:r>
            <w:proofErr w:type="gramStart"/>
            <w:r w:rsidRPr="001401DF">
              <w:rPr>
                <w:rFonts w:hint="eastAsia"/>
                <w:lang w:val="en-US" w:eastAsia="zh-CN"/>
              </w:rPr>
              <w:t>fallback</w:t>
            </w:r>
            <w:proofErr w:type="gramEnd"/>
            <w:r w:rsidRPr="001401DF">
              <w:rPr>
                <w:rFonts w:hint="eastAsia"/>
                <w:lang w:val="en-US" w:eastAsia="zh-CN"/>
              </w:rPr>
              <w:t xml:space="preserve"> from legacy RO to additional RO occurs, no further fallback to legacy RO is supported. </w:t>
            </w:r>
          </w:p>
        </w:tc>
      </w:tr>
    </w:tbl>
    <w:p w14:paraId="1A11FA7B" w14:textId="77777777" w:rsidR="000F6206" w:rsidRDefault="000F6206" w:rsidP="00B679DB">
      <w:pPr>
        <w:overflowPunct/>
        <w:autoSpaceDE/>
        <w:autoSpaceDN/>
        <w:adjustRightInd/>
        <w:snapToGrid w:val="0"/>
        <w:spacing w:after="120" w:line="280" w:lineRule="atLeast"/>
        <w:jc w:val="both"/>
        <w:textAlignment w:val="auto"/>
        <w:rPr>
          <w:rFonts w:eastAsia="等线"/>
          <w:bCs/>
          <w:sz w:val="21"/>
          <w:lang w:val="en-GB" w:eastAsia="zh-CN"/>
        </w:rPr>
      </w:pPr>
    </w:p>
    <w:p w14:paraId="5A879EC3" w14:textId="598DAC39" w:rsidR="000F6206" w:rsidRDefault="000F6206" w:rsidP="00B679DB">
      <w:pPr>
        <w:overflowPunct/>
        <w:autoSpaceDE/>
        <w:autoSpaceDN/>
        <w:adjustRightInd/>
        <w:snapToGrid w:val="0"/>
        <w:spacing w:after="120" w:line="280" w:lineRule="atLeast"/>
        <w:jc w:val="both"/>
        <w:textAlignment w:val="auto"/>
        <w:rPr>
          <w:rFonts w:eastAsia="等线"/>
          <w:bCs/>
          <w:sz w:val="21"/>
          <w:lang w:val="en-GB" w:eastAsia="zh-CN"/>
        </w:rPr>
      </w:pPr>
      <w:r>
        <w:rPr>
          <w:rFonts w:eastAsia="等线" w:hint="eastAsia"/>
          <w:bCs/>
          <w:sz w:val="21"/>
          <w:lang w:val="en-GB" w:eastAsia="zh-CN"/>
        </w:rPr>
        <w:t xml:space="preserve">Switching from legacy RO to additional RO is supported. Thus, we need to discuss the related power ramping </w:t>
      </w:r>
      <w:r>
        <w:rPr>
          <w:rFonts w:eastAsia="等线"/>
          <w:bCs/>
          <w:sz w:val="21"/>
          <w:lang w:val="en-GB" w:eastAsia="zh-CN"/>
        </w:rPr>
        <w:t>mechanism</w:t>
      </w:r>
      <w:r>
        <w:rPr>
          <w:rFonts w:eastAsia="等线" w:hint="eastAsia"/>
          <w:bCs/>
          <w:sz w:val="21"/>
          <w:lang w:val="en-GB" w:eastAsia="zh-CN"/>
        </w:rPr>
        <w:t>.</w:t>
      </w:r>
    </w:p>
    <w:p w14:paraId="5CAC18DF" w14:textId="653824DC" w:rsidR="000F6206" w:rsidRDefault="000F6206" w:rsidP="00B679DB">
      <w:pPr>
        <w:overflowPunct/>
        <w:autoSpaceDE/>
        <w:autoSpaceDN/>
        <w:adjustRightInd/>
        <w:snapToGrid w:val="0"/>
        <w:spacing w:after="120" w:line="280" w:lineRule="atLeast"/>
        <w:jc w:val="both"/>
        <w:textAlignment w:val="auto"/>
        <w:rPr>
          <w:szCs w:val="21"/>
          <w:lang w:eastAsia="zh-CN"/>
        </w:rPr>
      </w:pPr>
      <w:r>
        <w:rPr>
          <w:rFonts w:eastAsia="等线" w:hint="eastAsia"/>
          <w:bCs/>
          <w:sz w:val="21"/>
          <w:lang w:val="en-GB" w:eastAsia="zh-CN"/>
        </w:rPr>
        <w:t xml:space="preserve">As in RAN1 #120bis meeting, the following agreement/conclusion was achieved </w:t>
      </w:r>
      <w:r>
        <w:rPr>
          <w:rFonts w:eastAsia="等线"/>
          <w:bCs/>
          <w:sz w:val="21"/>
          <w:lang w:val="en-GB" w:eastAsia="zh-CN"/>
        </w:rPr>
        <w:t>with</w:t>
      </w:r>
      <w:r>
        <w:rPr>
          <w:rFonts w:eastAsia="等线" w:hint="eastAsia"/>
          <w:bCs/>
          <w:sz w:val="21"/>
          <w:lang w:val="en-GB" w:eastAsia="zh-CN"/>
        </w:rPr>
        <w:t xml:space="preserve"> respect to power ramping for switching from </w:t>
      </w:r>
      <w:r w:rsidRPr="005C644A">
        <w:rPr>
          <w:szCs w:val="21"/>
        </w:rPr>
        <w:t>additional-ROs to legacy-ROs</w:t>
      </w:r>
      <w:r>
        <w:rPr>
          <w:rFonts w:hint="eastAsia"/>
          <w:szCs w:val="21"/>
          <w:lang w:eastAsia="zh-CN"/>
        </w:rPr>
        <w:t>:</w:t>
      </w:r>
    </w:p>
    <w:tbl>
      <w:tblPr>
        <w:tblStyle w:val="af9"/>
        <w:tblW w:w="0" w:type="auto"/>
        <w:tblLook w:val="04A0" w:firstRow="1" w:lastRow="0" w:firstColumn="1" w:lastColumn="0" w:noHBand="0" w:noVBand="1"/>
      </w:tblPr>
      <w:tblGrid>
        <w:gridCol w:w="9629"/>
      </w:tblGrid>
      <w:tr w:rsidR="000F6206" w14:paraId="2B7CA752" w14:textId="77777777" w:rsidTr="000F6206">
        <w:tc>
          <w:tcPr>
            <w:tcW w:w="9629" w:type="dxa"/>
          </w:tcPr>
          <w:p w14:paraId="3F862F66" w14:textId="77777777" w:rsidR="000F6206" w:rsidRPr="005C644A" w:rsidRDefault="000F6206" w:rsidP="000F6206">
            <w:r w:rsidRPr="005C644A">
              <w:rPr>
                <w:highlight w:val="green"/>
              </w:rPr>
              <w:t>Agreement</w:t>
            </w:r>
          </w:p>
          <w:p w14:paraId="09F7DA3D" w14:textId="77777777" w:rsidR="000F6206" w:rsidRDefault="000F6206" w:rsidP="000F6206">
            <w:pPr>
              <w:rPr>
                <w:szCs w:val="21"/>
              </w:rPr>
            </w:pPr>
            <w:r w:rsidRPr="005C644A">
              <w:rPr>
                <w:szCs w:val="21"/>
              </w:rPr>
              <w:t>For RACH configuration Option 1 and Option 2, when a SBFD-aware UE switches from additional-ROs to legacy-ROs in PRACH transmission re-attempt in one RACH procedure, support Alt-1: Increase the power ramping counter.</w:t>
            </w:r>
          </w:p>
          <w:p w14:paraId="37EEA231" w14:textId="77777777" w:rsidR="000F6206" w:rsidRPr="00704880" w:rsidRDefault="000F6206" w:rsidP="000F6206">
            <w:pPr>
              <w:rPr>
                <w:b/>
              </w:rPr>
            </w:pPr>
            <w:r w:rsidRPr="00704880">
              <w:rPr>
                <w:b/>
              </w:rPr>
              <w:t>Conclusion</w:t>
            </w:r>
          </w:p>
          <w:p w14:paraId="17AEE465" w14:textId="4BF98299" w:rsidR="000F6206" w:rsidRPr="000F6206" w:rsidRDefault="000F6206" w:rsidP="000F6206">
            <w:pPr>
              <w:rPr>
                <w:lang w:eastAsia="zh-CN"/>
              </w:rPr>
            </w:pPr>
            <w:r w:rsidRPr="00704880">
              <w:rPr>
                <w:rFonts w:hint="eastAsia"/>
              </w:rPr>
              <w:t>For RACH configuration O</w:t>
            </w:r>
            <w:r w:rsidRPr="00704880">
              <w:t>p</w:t>
            </w:r>
            <w:r w:rsidRPr="00704880">
              <w:rPr>
                <w:rFonts w:hint="eastAsia"/>
              </w:rPr>
              <w:t xml:space="preserve">tion 2, </w:t>
            </w:r>
            <w:r w:rsidRPr="00704880">
              <w:t>when</w:t>
            </w:r>
            <w:r w:rsidRPr="00704880">
              <w:rPr>
                <w:rFonts w:hint="eastAsia"/>
              </w:rPr>
              <w:t xml:space="preserve"> a SBFD-aware UE </w:t>
            </w:r>
            <w:r w:rsidRPr="00704880">
              <w:t>switch</w:t>
            </w:r>
            <w:r w:rsidRPr="00704880">
              <w:rPr>
                <w:rFonts w:hint="eastAsia"/>
              </w:rPr>
              <w:t xml:space="preserve">es from additional-ROs to legacy-ROs in </w:t>
            </w:r>
            <w:r w:rsidRPr="00704880">
              <w:t>PRACH transmission re-attempt in one RACH procedure</w:t>
            </w:r>
            <w:r w:rsidRPr="00704880">
              <w:rPr>
                <w:rFonts w:hint="eastAsia"/>
              </w:rPr>
              <w:t xml:space="preserve">, </w:t>
            </w:r>
            <w:r w:rsidRPr="00704880">
              <w:t xml:space="preserve">there is no RAN1 consensus to </w:t>
            </w:r>
            <w:r w:rsidRPr="00704880">
              <w:rPr>
                <w:rFonts w:hint="eastAsia"/>
              </w:rPr>
              <w:t xml:space="preserve">support </w:t>
            </w:r>
            <w:r w:rsidRPr="00704880">
              <w:t>a power offset to compensate the power ramping difference</w:t>
            </w:r>
            <w:r>
              <w:t>.</w:t>
            </w:r>
          </w:p>
        </w:tc>
      </w:tr>
    </w:tbl>
    <w:p w14:paraId="06E3FD0E" w14:textId="26CC7A88" w:rsidR="000F6206" w:rsidRDefault="000F6206" w:rsidP="00B679DB">
      <w:pPr>
        <w:overflowPunct/>
        <w:autoSpaceDE/>
        <w:autoSpaceDN/>
        <w:adjustRightInd/>
        <w:snapToGrid w:val="0"/>
        <w:spacing w:after="120" w:line="280" w:lineRule="atLeast"/>
        <w:jc w:val="both"/>
        <w:textAlignment w:val="auto"/>
        <w:rPr>
          <w:rFonts w:eastAsia="等线"/>
          <w:bCs/>
          <w:sz w:val="21"/>
          <w:lang w:val="en-GB" w:eastAsia="zh-CN"/>
        </w:rPr>
      </w:pPr>
    </w:p>
    <w:p w14:paraId="2173134E" w14:textId="58B8773E" w:rsidR="000F6206" w:rsidRDefault="000F6206" w:rsidP="00B679DB">
      <w:pPr>
        <w:overflowPunct/>
        <w:autoSpaceDE/>
        <w:autoSpaceDN/>
        <w:adjustRightInd/>
        <w:snapToGrid w:val="0"/>
        <w:spacing w:after="120" w:line="280" w:lineRule="atLeast"/>
        <w:jc w:val="both"/>
        <w:textAlignment w:val="auto"/>
        <w:rPr>
          <w:szCs w:val="21"/>
          <w:lang w:eastAsia="zh-CN"/>
        </w:rPr>
      </w:pPr>
      <w:r>
        <w:rPr>
          <w:rFonts w:eastAsia="等线" w:hint="eastAsia"/>
          <w:bCs/>
          <w:sz w:val="21"/>
          <w:lang w:val="en-GB" w:eastAsia="zh-CN"/>
        </w:rPr>
        <w:t xml:space="preserve">Thus, we think the above agreement/conclusion can be extended to the case when switching from </w:t>
      </w:r>
      <w:r w:rsidRPr="005C644A">
        <w:rPr>
          <w:szCs w:val="21"/>
        </w:rPr>
        <w:t>legacy-ROs to additional-ROs</w:t>
      </w:r>
      <w:r>
        <w:rPr>
          <w:rFonts w:hint="eastAsia"/>
          <w:szCs w:val="21"/>
          <w:lang w:eastAsia="zh-CN"/>
        </w:rPr>
        <w:t>.</w:t>
      </w:r>
    </w:p>
    <w:p w14:paraId="119FB481" w14:textId="72709C6D" w:rsidR="000F6206" w:rsidRDefault="000F6206" w:rsidP="00B679DB">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Pr>
          <w:rFonts w:eastAsia="等线" w:hint="eastAsia"/>
          <w:b/>
          <w:i/>
          <w:iCs/>
          <w:lang w:val="en-GB" w:eastAsia="zh-CN"/>
        </w:rPr>
        <w:t xml:space="preserve"> 2</w:t>
      </w:r>
      <w:r w:rsidRPr="00CD0960">
        <w:rPr>
          <w:rFonts w:eastAsia="等线"/>
          <w:b/>
          <w:i/>
          <w:iCs/>
          <w:lang w:val="en-GB" w:eastAsia="zh-CN"/>
        </w:rPr>
        <w:t>:</w:t>
      </w:r>
      <w:r>
        <w:rPr>
          <w:rFonts w:eastAsia="等线" w:hint="eastAsia"/>
          <w:b/>
          <w:i/>
          <w:iCs/>
          <w:lang w:val="en-GB" w:eastAsia="zh-CN"/>
        </w:rPr>
        <w:t xml:space="preserve"> Update the following Agreement/Conclusion achieved in RAN1 #120bis as follows (in red):</w:t>
      </w:r>
    </w:p>
    <w:p w14:paraId="133088E4" w14:textId="77777777" w:rsidR="000F6206" w:rsidRPr="000F6206" w:rsidRDefault="000F6206" w:rsidP="000F6206">
      <w:pPr>
        <w:rPr>
          <w:b/>
          <w:bCs/>
          <w:i/>
          <w:iCs/>
        </w:rPr>
      </w:pPr>
      <w:r w:rsidRPr="000F6206">
        <w:rPr>
          <w:b/>
          <w:bCs/>
          <w:i/>
          <w:iCs/>
          <w:highlight w:val="green"/>
        </w:rPr>
        <w:t>Agreement</w:t>
      </w:r>
    </w:p>
    <w:p w14:paraId="480055E4" w14:textId="2618DC66" w:rsidR="000F6206" w:rsidRPr="000F6206" w:rsidRDefault="000F6206" w:rsidP="000F6206">
      <w:pPr>
        <w:rPr>
          <w:b/>
          <w:bCs/>
          <w:i/>
          <w:iCs/>
          <w:szCs w:val="21"/>
        </w:rPr>
      </w:pPr>
      <w:r w:rsidRPr="000F6206">
        <w:rPr>
          <w:b/>
          <w:bCs/>
          <w:i/>
          <w:iCs/>
          <w:szCs w:val="21"/>
        </w:rPr>
        <w:t>For RACH configuration Option 1 and Option 2, when a SBFD-aware UE switches from additional-ROs to legacy-ROs</w:t>
      </w:r>
      <w:r>
        <w:rPr>
          <w:rFonts w:hint="eastAsia"/>
          <w:b/>
          <w:bCs/>
          <w:i/>
          <w:iCs/>
          <w:szCs w:val="21"/>
          <w:lang w:eastAsia="zh-CN"/>
        </w:rPr>
        <w:t xml:space="preserve"> </w:t>
      </w:r>
      <w:r w:rsidRPr="000F6206">
        <w:rPr>
          <w:rFonts w:hint="eastAsia"/>
          <w:b/>
          <w:bCs/>
          <w:i/>
          <w:iCs/>
          <w:color w:val="FF0000"/>
          <w:szCs w:val="21"/>
          <w:lang w:eastAsia="zh-CN"/>
        </w:rPr>
        <w:t xml:space="preserve">or from legacy-ROs to </w:t>
      </w:r>
      <w:r w:rsidRPr="000F6206">
        <w:rPr>
          <w:b/>
          <w:bCs/>
          <w:i/>
          <w:iCs/>
          <w:color w:val="FF0000"/>
          <w:szCs w:val="21"/>
          <w:lang w:eastAsia="zh-CN"/>
        </w:rPr>
        <w:t>additional</w:t>
      </w:r>
      <w:r w:rsidRPr="000F6206">
        <w:rPr>
          <w:rFonts w:hint="eastAsia"/>
          <w:b/>
          <w:bCs/>
          <w:i/>
          <w:iCs/>
          <w:color w:val="FF0000"/>
          <w:szCs w:val="21"/>
          <w:lang w:eastAsia="zh-CN"/>
        </w:rPr>
        <w:t>-ROs</w:t>
      </w:r>
      <w:r w:rsidRPr="000F6206">
        <w:rPr>
          <w:b/>
          <w:bCs/>
          <w:i/>
          <w:iCs/>
          <w:szCs w:val="21"/>
        </w:rPr>
        <w:t xml:space="preserve"> in PRACH transmission re-attempt in one RACH procedure, support Alt-1: Increase the power ramping counter.</w:t>
      </w:r>
    </w:p>
    <w:p w14:paraId="4FEBD51B" w14:textId="77777777" w:rsidR="000F6206" w:rsidRPr="000F6206" w:rsidRDefault="000F6206" w:rsidP="000F6206">
      <w:pPr>
        <w:rPr>
          <w:b/>
          <w:bCs/>
          <w:i/>
          <w:iCs/>
        </w:rPr>
      </w:pPr>
      <w:r w:rsidRPr="000F6206">
        <w:rPr>
          <w:b/>
          <w:bCs/>
          <w:i/>
          <w:iCs/>
        </w:rPr>
        <w:t>Conclusion</w:t>
      </w:r>
    </w:p>
    <w:p w14:paraId="4BCBCDF8" w14:textId="0D09FB82" w:rsidR="000F6206" w:rsidRPr="000F6206" w:rsidRDefault="000F6206" w:rsidP="000F6206">
      <w:pPr>
        <w:overflowPunct/>
        <w:autoSpaceDE/>
        <w:autoSpaceDN/>
        <w:adjustRightInd/>
        <w:snapToGrid w:val="0"/>
        <w:spacing w:after="120" w:line="280" w:lineRule="atLeast"/>
        <w:jc w:val="both"/>
        <w:textAlignment w:val="auto"/>
        <w:rPr>
          <w:rFonts w:eastAsia="等线"/>
          <w:b/>
          <w:bCs/>
          <w:i/>
          <w:iCs/>
          <w:sz w:val="21"/>
          <w:lang w:val="en-GB" w:eastAsia="zh-CN"/>
        </w:rPr>
      </w:pPr>
      <w:r w:rsidRPr="000F6206">
        <w:rPr>
          <w:rFonts w:hint="eastAsia"/>
          <w:b/>
          <w:bCs/>
          <w:i/>
          <w:iCs/>
        </w:rPr>
        <w:lastRenderedPageBreak/>
        <w:t>For RACH configuration O</w:t>
      </w:r>
      <w:r w:rsidRPr="000F6206">
        <w:rPr>
          <w:b/>
          <w:bCs/>
          <w:i/>
          <w:iCs/>
        </w:rPr>
        <w:t>p</w:t>
      </w:r>
      <w:r w:rsidRPr="000F6206">
        <w:rPr>
          <w:rFonts w:hint="eastAsia"/>
          <w:b/>
          <w:bCs/>
          <w:i/>
          <w:iCs/>
        </w:rPr>
        <w:t xml:space="preserve">tion 2, </w:t>
      </w:r>
      <w:r w:rsidRPr="000F6206">
        <w:rPr>
          <w:b/>
          <w:bCs/>
          <w:i/>
          <w:iCs/>
        </w:rPr>
        <w:t>when</w:t>
      </w:r>
      <w:r w:rsidRPr="000F6206">
        <w:rPr>
          <w:rFonts w:hint="eastAsia"/>
          <w:b/>
          <w:bCs/>
          <w:i/>
          <w:iCs/>
        </w:rPr>
        <w:t xml:space="preserve"> a SBFD-aware UE </w:t>
      </w:r>
      <w:r w:rsidRPr="000F6206">
        <w:rPr>
          <w:b/>
          <w:bCs/>
          <w:i/>
          <w:iCs/>
        </w:rPr>
        <w:t>switch</w:t>
      </w:r>
      <w:r w:rsidRPr="000F6206">
        <w:rPr>
          <w:rFonts w:hint="eastAsia"/>
          <w:b/>
          <w:bCs/>
          <w:i/>
          <w:iCs/>
        </w:rPr>
        <w:t>es from additional-ROs to legacy-ROs</w:t>
      </w:r>
      <w:r w:rsidR="00510D7A" w:rsidRPr="00510D7A">
        <w:rPr>
          <w:rFonts w:hint="eastAsia"/>
          <w:b/>
          <w:bCs/>
          <w:i/>
          <w:iCs/>
          <w:color w:val="FF0000"/>
          <w:szCs w:val="21"/>
          <w:lang w:eastAsia="zh-CN"/>
        </w:rPr>
        <w:t xml:space="preserve"> </w:t>
      </w:r>
      <w:r w:rsidR="00510D7A" w:rsidRPr="000F6206">
        <w:rPr>
          <w:rFonts w:hint="eastAsia"/>
          <w:b/>
          <w:bCs/>
          <w:i/>
          <w:iCs/>
          <w:color w:val="FF0000"/>
          <w:szCs w:val="21"/>
          <w:lang w:eastAsia="zh-CN"/>
        </w:rPr>
        <w:t xml:space="preserve">or from legacy-ROs to </w:t>
      </w:r>
      <w:r w:rsidR="00510D7A" w:rsidRPr="000F6206">
        <w:rPr>
          <w:b/>
          <w:bCs/>
          <w:i/>
          <w:iCs/>
          <w:color w:val="FF0000"/>
          <w:szCs w:val="21"/>
          <w:lang w:eastAsia="zh-CN"/>
        </w:rPr>
        <w:t>additional</w:t>
      </w:r>
      <w:r w:rsidR="00510D7A" w:rsidRPr="000F6206">
        <w:rPr>
          <w:rFonts w:hint="eastAsia"/>
          <w:b/>
          <w:bCs/>
          <w:i/>
          <w:iCs/>
          <w:color w:val="FF0000"/>
          <w:szCs w:val="21"/>
          <w:lang w:eastAsia="zh-CN"/>
        </w:rPr>
        <w:t>-ROs</w:t>
      </w:r>
      <w:r w:rsidRPr="000F6206">
        <w:rPr>
          <w:rFonts w:hint="eastAsia"/>
          <w:b/>
          <w:bCs/>
          <w:i/>
          <w:iCs/>
        </w:rPr>
        <w:t xml:space="preserve"> in </w:t>
      </w:r>
      <w:r w:rsidRPr="000F6206">
        <w:rPr>
          <w:b/>
          <w:bCs/>
          <w:i/>
          <w:iCs/>
        </w:rPr>
        <w:t>PRACH transmission re-attempt in one RACH procedure</w:t>
      </w:r>
      <w:r w:rsidRPr="000F6206">
        <w:rPr>
          <w:rFonts w:hint="eastAsia"/>
          <w:b/>
          <w:bCs/>
          <w:i/>
          <w:iCs/>
        </w:rPr>
        <w:t xml:space="preserve">, </w:t>
      </w:r>
      <w:r w:rsidRPr="000F6206">
        <w:rPr>
          <w:b/>
          <w:bCs/>
          <w:i/>
          <w:iCs/>
        </w:rPr>
        <w:t xml:space="preserve">there is no RAN1 consensus to </w:t>
      </w:r>
      <w:r w:rsidRPr="000F6206">
        <w:rPr>
          <w:rFonts w:hint="eastAsia"/>
          <w:b/>
          <w:bCs/>
          <w:i/>
          <w:iCs/>
        </w:rPr>
        <w:t xml:space="preserve">support </w:t>
      </w:r>
      <w:r w:rsidRPr="000F6206">
        <w:rPr>
          <w:b/>
          <w:bCs/>
          <w:i/>
          <w:iCs/>
        </w:rPr>
        <w:t>a power offset to compensate the power ramping difference.</w:t>
      </w:r>
    </w:p>
    <w:p w14:paraId="6E68B07B" w14:textId="77777777" w:rsidR="000F6206" w:rsidRPr="00EC560B" w:rsidRDefault="000F6206" w:rsidP="00B679DB">
      <w:pPr>
        <w:overflowPunct/>
        <w:autoSpaceDE/>
        <w:autoSpaceDN/>
        <w:adjustRightInd/>
        <w:snapToGrid w:val="0"/>
        <w:spacing w:after="120" w:line="280" w:lineRule="atLeast"/>
        <w:jc w:val="both"/>
        <w:textAlignment w:val="auto"/>
        <w:rPr>
          <w:rFonts w:eastAsia="等线"/>
          <w:bCs/>
          <w:sz w:val="21"/>
          <w:lang w:val="en-GB" w:eastAsia="zh-CN"/>
        </w:rPr>
      </w:pPr>
    </w:p>
    <w:p w14:paraId="4B1B1E1D" w14:textId="77777777" w:rsidR="00DF2C1D" w:rsidRPr="00DF2C1D" w:rsidRDefault="00DF2C1D" w:rsidP="00CC2BC7">
      <w:pPr>
        <w:pStyle w:val="1"/>
      </w:pPr>
      <w:r w:rsidRPr="00DF2C1D">
        <w:rPr>
          <w:rFonts w:hint="eastAsia"/>
        </w:rPr>
        <w:t>C</w:t>
      </w:r>
      <w:r w:rsidRPr="00DF2C1D">
        <w:t>onclusions</w:t>
      </w:r>
    </w:p>
    <w:p w14:paraId="6B7FC116" w14:textId="0C549133" w:rsidR="00063885" w:rsidRPr="00CD0960" w:rsidRDefault="00DD0706" w:rsidP="00776002">
      <w:pPr>
        <w:pStyle w:val="af4"/>
        <w:jc w:val="both"/>
        <w:rPr>
          <w:lang w:eastAsia="zh-CN"/>
        </w:rPr>
      </w:pPr>
      <w:r w:rsidRPr="00CD0960">
        <w:rPr>
          <w:lang w:eastAsia="zh-CN"/>
        </w:rPr>
        <w:t>I</w:t>
      </w:r>
      <w:r w:rsidRPr="00CD0960">
        <w:rPr>
          <w:rFonts w:hint="eastAsia"/>
          <w:lang w:eastAsia="zh-CN"/>
        </w:rPr>
        <w:t xml:space="preserve">n </w:t>
      </w:r>
      <w:r w:rsidRPr="00CD0960">
        <w:rPr>
          <w:lang w:eastAsia="zh-CN"/>
        </w:rPr>
        <w:t xml:space="preserve">this </w:t>
      </w:r>
      <w:r w:rsidRPr="00CD0960">
        <w:rPr>
          <w:rFonts w:hint="eastAsia"/>
          <w:lang w:eastAsia="zh-CN"/>
        </w:rPr>
        <w:t>contribution</w:t>
      </w:r>
      <w:r w:rsidRPr="00CD0960">
        <w:rPr>
          <w:lang w:eastAsia="zh-CN"/>
        </w:rPr>
        <w:t xml:space="preserve">, </w:t>
      </w:r>
      <w:r w:rsidR="00323D3A" w:rsidRPr="00CD0960">
        <w:rPr>
          <w:lang w:eastAsia="zh-CN"/>
        </w:rPr>
        <w:t>we</w:t>
      </w:r>
      <w:r w:rsidR="00561556" w:rsidRPr="00CD0960">
        <w:rPr>
          <w:lang w:eastAsia="zh-CN"/>
        </w:rPr>
        <w:t xml:space="preserve"> </w:t>
      </w:r>
      <w:r w:rsidR="00561556" w:rsidRPr="00CD0960">
        <w:rPr>
          <w:lang w:val="en-US" w:eastAsia="zh-CN"/>
        </w:rPr>
        <w:t>discuss</w:t>
      </w:r>
      <w:r w:rsidR="00724E8B">
        <w:rPr>
          <w:rFonts w:hint="eastAsia"/>
          <w:lang w:val="en-US" w:eastAsia="zh-CN"/>
        </w:rPr>
        <w:t xml:space="preserve"> SBFD random access operation </w:t>
      </w:r>
      <w:r w:rsidRPr="00CD0960">
        <w:rPr>
          <w:lang w:eastAsia="zh-CN"/>
        </w:rPr>
        <w:t>and have following proposals:</w:t>
      </w:r>
    </w:p>
    <w:p w14:paraId="6CC80F17" w14:textId="77777777" w:rsidR="0049000E" w:rsidRPr="005E3027" w:rsidRDefault="0049000E" w:rsidP="0049000E">
      <w:pPr>
        <w:overflowPunct/>
        <w:autoSpaceDE/>
        <w:autoSpaceDN/>
        <w:adjustRightInd/>
        <w:snapToGrid w:val="0"/>
        <w:spacing w:after="120" w:line="280" w:lineRule="atLeast"/>
        <w:jc w:val="both"/>
        <w:textAlignment w:val="auto"/>
        <w:rPr>
          <w:rFonts w:eastAsia="等线"/>
          <w:bCs/>
          <w:sz w:val="21"/>
          <w:lang w:val="en-GB" w:eastAsia="zh-CN"/>
        </w:rPr>
      </w:pPr>
      <w:r w:rsidRPr="00CD0960">
        <w:rPr>
          <w:rFonts w:eastAsia="等线" w:hint="eastAsia"/>
          <w:b/>
          <w:i/>
          <w:iCs/>
          <w:lang w:val="en-GB" w:eastAsia="zh-CN"/>
        </w:rPr>
        <w:t>P</w:t>
      </w:r>
      <w:r w:rsidRPr="00CD0960">
        <w:rPr>
          <w:rFonts w:eastAsia="等线"/>
          <w:b/>
          <w:i/>
          <w:iCs/>
          <w:lang w:val="en-GB" w:eastAsia="zh-CN"/>
        </w:rPr>
        <w:t>roposal</w:t>
      </w:r>
      <w:r w:rsidRPr="00CD0960">
        <w:rPr>
          <w:rFonts w:eastAsia="等线" w:hint="eastAsia"/>
          <w:b/>
          <w:i/>
          <w:iCs/>
          <w:lang w:val="en-GB" w:eastAsia="zh-CN"/>
        </w:rPr>
        <w:t xml:space="preserve"> </w:t>
      </w:r>
      <w:r>
        <w:rPr>
          <w:rFonts w:eastAsia="等线" w:hint="eastAsia"/>
          <w:b/>
          <w:i/>
          <w:iCs/>
          <w:lang w:val="en-GB" w:eastAsia="zh-CN"/>
        </w:rPr>
        <w:t>1</w:t>
      </w:r>
      <w:r w:rsidRPr="00CD0960">
        <w:rPr>
          <w:rFonts w:eastAsia="等线"/>
          <w:b/>
          <w:i/>
          <w:iCs/>
          <w:lang w:val="en-GB" w:eastAsia="zh-CN"/>
        </w:rPr>
        <w:t>:</w:t>
      </w:r>
      <w:r>
        <w:rPr>
          <w:rFonts w:eastAsia="等线" w:hint="eastAsia"/>
          <w:b/>
          <w:i/>
          <w:iCs/>
          <w:lang w:val="en-GB" w:eastAsia="zh-CN"/>
        </w:rPr>
        <w:t xml:space="preserve"> For </w:t>
      </w:r>
      <w:r w:rsidRPr="005E3027">
        <w:rPr>
          <w:rFonts w:eastAsia="等线"/>
          <w:b/>
          <w:i/>
          <w:iCs/>
          <w:lang w:val="en-GB" w:eastAsia="zh-CN"/>
        </w:rPr>
        <w:t>RACH configuration option 2</w:t>
      </w:r>
      <w:r>
        <w:rPr>
          <w:rFonts w:eastAsia="等线" w:hint="eastAsia"/>
          <w:b/>
          <w:i/>
          <w:iCs/>
          <w:lang w:val="en-GB" w:eastAsia="zh-CN"/>
        </w:rPr>
        <w:t xml:space="preserve">, since </w:t>
      </w:r>
      <w:r w:rsidRPr="005E3027">
        <w:rPr>
          <w:rFonts w:eastAsia="等线"/>
          <w:b/>
          <w:i/>
          <w:iCs/>
          <w:lang w:val="en-GB" w:eastAsia="zh-CN"/>
        </w:rPr>
        <w:t>two separate RACH configurations</w:t>
      </w:r>
      <w:r>
        <w:rPr>
          <w:rFonts w:eastAsia="等线" w:hint="eastAsia"/>
          <w:b/>
          <w:i/>
          <w:iCs/>
          <w:lang w:val="en-GB" w:eastAsia="zh-CN"/>
        </w:rPr>
        <w:t xml:space="preserve"> are </w:t>
      </w:r>
      <w:r>
        <w:rPr>
          <w:rFonts w:eastAsia="等线"/>
          <w:b/>
          <w:i/>
          <w:iCs/>
          <w:lang w:val="en-GB" w:eastAsia="zh-CN"/>
        </w:rPr>
        <w:t>u</w:t>
      </w:r>
      <w:r>
        <w:rPr>
          <w:rFonts w:eastAsia="等线" w:hint="eastAsia"/>
          <w:b/>
          <w:i/>
          <w:iCs/>
          <w:lang w:val="en-GB" w:eastAsia="zh-CN"/>
        </w:rPr>
        <w:t xml:space="preserve">sed, all the parameters in the </w:t>
      </w:r>
      <w:r w:rsidRPr="005E3027">
        <w:rPr>
          <w:rFonts w:eastAsia="等线"/>
          <w:b/>
          <w:i/>
          <w:iCs/>
          <w:lang w:val="en-GB" w:eastAsia="zh-CN"/>
        </w:rPr>
        <w:t>RACH configuration</w:t>
      </w:r>
      <w:r>
        <w:rPr>
          <w:rFonts w:eastAsia="等线" w:hint="eastAsia"/>
          <w:b/>
          <w:i/>
          <w:iCs/>
          <w:lang w:val="en-GB" w:eastAsia="zh-CN"/>
        </w:rPr>
        <w:t xml:space="preserve">s are naturally </w:t>
      </w:r>
      <w:r w:rsidRPr="005E3027">
        <w:rPr>
          <w:rFonts w:eastAsia="等线"/>
          <w:b/>
          <w:i/>
          <w:iCs/>
          <w:lang w:val="en-GB" w:eastAsia="zh-CN"/>
        </w:rPr>
        <w:t>separate</w:t>
      </w:r>
      <w:r>
        <w:rPr>
          <w:rFonts w:eastAsia="等线" w:hint="eastAsia"/>
          <w:b/>
          <w:i/>
          <w:iCs/>
          <w:lang w:val="en-GB" w:eastAsia="zh-CN"/>
        </w:rPr>
        <w:t>ly configured. No further discussion is needed.</w:t>
      </w:r>
    </w:p>
    <w:p w14:paraId="38C9A38D" w14:textId="77777777" w:rsidR="00510D7A" w:rsidRDefault="00510D7A" w:rsidP="00510D7A">
      <w:pPr>
        <w:overflowPunct/>
        <w:autoSpaceDE/>
        <w:autoSpaceDN/>
        <w:adjustRightInd/>
        <w:snapToGrid w:val="0"/>
        <w:spacing w:after="120" w:line="280" w:lineRule="atLeast"/>
        <w:jc w:val="both"/>
        <w:textAlignment w:val="auto"/>
        <w:rPr>
          <w:rFonts w:eastAsia="等线"/>
          <w:b/>
          <w:i/>
          <w:iCs/>
          <w:lang w:val="en-GB" w:eastAsia="zh-CN"/>
        </w:rPr>
      </w:pPr>
      <w:r w:rsidRPr="00CD0960">
        <w:rPr>
          <w:rFonts w:eastAsia="等线" w:hint="eastAsia"/>
          <w:b/>
          <w:i/>
          <w:iCs/>
          <w:lang w:val="en-GB" w:eastAsia="zh-CN"/>
        </w:rPr>
        <w:t>P</w:t>
      </w:r>
      <w:r w:rsidRPr="00CD0960">
        <w:rPr>
          <w:rFonts w:eastAsia="等线"/>
          <w:b/>
          <w:i/>
          <w:iCs/>
          <w:lang w:val="en-GB" w:eastAsia="zh-CN"/>
        </w:rPr>
        <w:t>roposal</w:t>
      </w:r>
      <w:r>
        <w:rPr>
          <w:rFonts w:eastAsia="等线" w:hint="eastAsia"/>
          <w:b/>
          <w:i/>
          <w:iCs/>
          <w:lang w:val="en-GB" w:eastAsia="zh-CN"/>
        </w:rPr>
        <w:t xml:space="preserve"> 2</w:t>
      </w:r>
      <w:r w:rsidRPr="00CD0960">
        <w:rPr>
          <w:rFonts w:eastAsia="等线"/>
          <w:b/>
          <w:i/>
          <w:iCs/>
          <w:lang w:val="en-GB" w:eastAsia="zh-CN"/>
        </w:rPr>
        <w:t>:</w:t>
      </w:r>
      <w:r>
        <w:rPr>
          <w:rFonts w:eastAsia="等线" w:hint="eastAsia"/>
          <w:b/>
          <w:i/>
          <w:iCs/>
          <w:lang w:val="en-GB" w:eastAsia="zh-CN"/>
        </w:rPr>
        <w:t xml:space="preserve"> Update the following Agreement/Conclusion achieved in RAN1 #120bis as follows (in red):</w:t>
      </w:r>
    </w:p>
    <w:p w14:paraId="2A9419C9" w14:textId="77777777" w:rsidR="00510D7A" w:rsidRPr="000F6206" w:rsidRDefault="00510D7A" w:rsidP="00510D7A">
      <w:pPr>
        <w:rPr>
          <w:b/>
          <w:bCs/>
          <w:i/>
          <w:iCs/>
        </w:rPr>
      </w:pPr>
      <w:r w:rsidRPr="000F6206">
        <w:rPr>
          <w:b/>
          <w:bCs/>
          <w:i/>
          <w:iCs/>
          <w:highlight w:val="green"/>
        </w:rPr>
        <w:t>Agreement</w:t>
      </w:r>
    </w:p>
    <w:p w14:paraId="0EAE0B64" w14:textId="77777777" w:rsidR="00510D7A" w:rsidRPr="000F6206" w:rsidRDefault="00510D7A" w:rsidP="00510D7A">
      <w:pPr>
        <w:rPr>
          <w:b/>
          <w:bCs/>
          <w:i/>
          <w:iCs/>
          <w:szCs w:val="21"/>
        </w:rPr>
      </w:pPr>
      <w:r w:rsidRPr="000F6206">
        <w:rPr>
          <w:b/>
          <w:bCs/>
          <w:i/>
          <w:iCs/>
          <w:szCs w:val="21"/>
        </w:rPr>
        <w:t>For RACH configuration Option 1 and Option 2, when a SBFD-aware UE switches from additional-ROs to legacy-ROs</w:t>
      </w:r>
      <w:r>
        <w:rPr>
          <w:rFonts w:hint="eastAsia"/>
          <w:b/>
          <w:bCs/>
          <w:i/>
          <w:iCs/>
          <w:szCs w:val="21"/>
          <w:lang w:eastAsia="zh-CN"/>
        </w:rPr>
        <w:t xml:space="preserve"> </w:t>
      </w:r>
      <w:r w:rsidRPr="000F6206">
        <w:rPr>
          <w:rFonts w:hint="eastAsia"/>
          <w:b/>
          <w:bCs/>
          <w:i/>
          <w:iCs/>
          <w:color w:val="FF0000"/>
          <w:szCs w:val="21"/>
          <w:lang w:eastAsia="zh-CN"/>
        </w:rPr>
        <w:t xml:space="preserve">or from legacy-ROs to </w:t>
      </w:r>
      <w:r w:rsidRPr="000F6206">
        <w:rPr>
          <w:b/>
          <w:bCs/>
          <w:i/>
          <w:iCs/>
          <w:color w:val="FF0000"/>
          <w:szCs w:val="21"/>
          <w:lang w:eastAsia="zh-CN"/>
        </w:rPr>
        <w:t>additional</w:t>
      </w:r>
      <w:r w:rsidRPr="000F6206">
        <w:rPr>
          <w:rFonts w:hint="eastAsia"/>
          <w:b/>
          <w:bCs/>
          <w:i/>
          <w:iCs/>
          <w:color w:val="FF0000"/>
          <w:szCs w:val="21"/>
          <w:lang w:eastAsia="zh-CN"/>
        </w:rPr>
        <w:t>-ROs</w:t>
      </w:r>
      <w:r w:rsidRPr="000F6206">
        <w:rPr>
          <w:b/>
          <w:bCs/>
          <w:i/>
          <w:iCs/>
          <w:szCs w:val="21"/>
        </w:rPr>
        <w:t xml:space="preserve"> in PRACH transmission re-attempt in one RACH procedure, support Alt-1: Increase the power ramping counter.</w:t>
      </w:r>
    </w:p>
    <w:p w14:paraId="45F7A6DD" w14:textId="77777777" w:rsidR="00510D7A" w:rsidRPr="000F6206" w:rsidRDefault="00510D7A" w:rsidP="00510D7A">
      <w:pPr>
        <w:rPr>
          <w:b/>
          <w:bCs/>
          <w:i/>
          <w:iCs/>
        </w:rPr>
      </w:pPr>
      <w:r w:rsidRPr="000F6206">
        <w:rPr>
          <w:b/>
          <w:bCs/>
          <w:i/>
          <w:iCs/>
        </w:rPr>
        <w:t>Conclusion</w:t>
      </w:r>
    </w:p>
    <w:p w14:paraId="50618F09" w14:textId="69E50A34" w:rsidR="002001D0" w:rsidRPr="00510D7A" w:rsidRDefault="00510D7A" w:rsidP="002001D0">
      <w:pPr>
        <w:overflowPunct/>
        <w:autoSpaceDE/>
        <w:autoSpaceDN/>
        <w:adjustRightInd/>
        <w:snapToGrid w:val="0"/>
        <w:spacing w:after="120" w:line="280" w:lineRule="atLeast"/>
        <w:jc w:val="both"/>
        <w:textAlignment w:val="auto"/>
        <w:rPr>
          <w:rFonts w:eastAsia="等线"/>
          <w:b/>
          <w:bCs/>
          <w:i/>
          <w:iCs/>
          <w:sz w:val="21"/>
          <w:lang w:val="en-GB" w:eastAsia="zh-CN"/>
        </w:rPr>
      </w:pPr>
      <w:r w:rsidRPr="000F6206">
        <w:rPr>
          <w:rFonts w:hint="eastAsia"/>
          <w:b/>
          <w:bCs/>
          <w:i/>
          <w:iCs/>
        </w:rPr>
        <w:t>For RACH configuration O</w:t>
      </w:r>
      <w:r w:rsidRPr="000F6206">
        <w:rPr>
          <w:b/>
          <w:bCs/>
          <w:i/>
          <w:iCs/>
        </w:rPr>
        <w:t>p</w:t>
      </w:r>
      <w:r w:rsidRPr="000F6206">
        <w:rPr>
          <w:rFonts w:hint="eastAsia"/>
          <w:b/>
          <w:bCs/>
          <w:i/>
          <w:iCs/>
        </w:rPr>
        <w:t xml:space="preserve">tion 2, </w:t>
      </w:r>
      <w:r w:rsidRPr="000F6206">
        <w:rPr>
          <w:b/>
          <w:bCs/>
          <w:i/>
          <w:iCs/>
        </w:rPr>
        <w:t>when</w:t>
      </w:r>
      <w:r w:rsidRPr="000F6206">
        <w:rPr>
          <w:rFonts w:hint="eastAsia"/>
          <w:b/>
          <w:bCs/>
          <w:i/>
          <w:iCs/>
        </w:rPr>
        <w:t xml:space="preserve"> a SBFD-aware UE </w:t>
      </w:r>
      <w:r w:rsidRPr="000F6206">
        <w:rPr>
          <w:b/>
          <w:bCs/>
          <w:i/>
          <w:iCs/>
        </w:rPr>
        <w:t>switch</w:t>
      </w:r>
      <w:r w:rsidRPr="000F6206">
        <w:rPr>
          <w:rFonts w:hint="eastAsia"/>
          <w:b/>
          <w:bCs/>
          <w:i/>
          <w:iCs/>
        </w:rPr>
        <w:t>es from additional-ROs to legacy-ROs</w:t>
      </w:r>
      <w:r w:rsidRPr="00510D7A">
        <w:rPr>
          <w:rFonts w:hint="eastAsia"/>
          <w:b/>
          <w:bCs/>
          <w:i/>
          <w:iCs/>
          <w:color w:val="FF0000"/>
          <w:szCs w:val="21"/>
          <w:lang w:eastAsia="zh-CN"/>
        </w:rPr>
        <w:t xml:space="preserve"> </w:t>
      </w:r>
      <w:r w:rsidRPr="000F6206">
        <w:rPr>
          <w:rFonts w:hint="eastAsia"/>
          <w:b/>
          <w:bCs/>
          <w:i/>
          <w:iCs/>
          <w:color w:val="FF0000"/>
          <w:szCs w:val="21"/>
          <w:lang w:eastAsia="zh-CN"/>
        </w:rPr>
        <w:t xml:space="preserve">or from legacy-ROs to </w:t>
      </w:r>
      <w:r w:rsidRPr="000F6206">
        <w:rPr>
          <w:b/>
          <w:bCs/>
          <w:i/>
          <w:iCs/>
          <w:color w:val="FF0000"/>
          <w:szCs w:val="21"/>
          <w:lang w:eastAsia="zh-CN"/>
        </w:rPr>
        <w:t>additional</w:t>
      </w:r>
      <w:r w:rsidRPr="000F6206">
        <w:rPr>
          <w:rFonts w:hint="eastAsia"/>
          <w:b/>
          <w:bCs/>
          <w:i/>
          <w:iCs/>
          <w:color w:val="FF0000"/>
          <w:szCs w:val="21"/>
          <w:lang w:eastAsia="zh-CN"/>
        </w:rPr>
        <w:t>-ROs</w:t>
      </w:r>
      <w:r w:rsidRPr="000F6206">
        <w:rPr>
          <w:rFonts w:hint="eastAsia"/>
          <w:b/>
          <w:bCs/>
          <w:i/>
          <w:iCs/>
        </w:rPr>
        <w:t xml:space="preserve"> in </w:t>
      </w:r>
      <w:r w:rsidRPr="000F6206">
        <w:rPr>
          <w:b/>
          <w:bCs/>
          <w:i/>
          <w:iCs/>
        </w:rPr>
        <w:t>PRACH transmission re-attempt in one RACH procedure</w:t>
      </w:r>
      <w:r w:rsidRPr="000F6206">
        <w:rPr>
          <w:rFonts w:hint="eastAsia"/>
          <w:b/>
          <w:bCs/>
          <w:i/>
          <w:iCs/>
        </w:rPr>
        <w:t xml:space="preserve">, </w:t>
      </w:r>
      <w:r w:rsidRPr="000F6206">
        <w:rPr>
          <w:b/>
          <w:bCs/>
          <w:i/>
          <w:iCs/>
        </w:rPr>
        <w:t xml:space="preserve">there is no RAN1 consensus to </w:t>
      </w:r>
      <w:r w:rsidRPr="000F6206">
        <w:rPr>
          <w:rFonts w:hint="eastAsia"/>
          <w:b/>
          <w:bCs/>
          <w:i/>
          <w:iCs/>
        </w:rPr>
        <w:t xml:space="preserve">support </w:t>
      </w:r>
      <w:r w:rsidRPr="000F6206">
        <w:rPr>
          <w:b/>
          <w:bCs/>
          <w:i/>
          <w:iCs/>
        </w:rPr>
        <w:t>a power offset to compensate the power ramping difference.</w:t>
      </w:r>
    </w:p>
    <w:p w14:paraId="47670CA9" w14:textId="77777777" w:rsidR="00533E58" w:rsidRPr="00242FBB" w:rsidRDefault="00533E58" w:rsidP="00CC2BC7">
      <w:pPr>
        <w:pStyle w:val="1"/>
      </w:pPr>
      <w:r w:rsidRPr="00242FBB">
        <w:t>References</w:t>
      </w:r>
    </w:p>
    <w:p w14:paraId="74951E1B" w14:textId="598900D9" w:rsidR="00067FB8" w:rsidRPr="00CD0960" w:rsidRDefault="00F85E6F" w:rsidP="005C5412">
      <w:pPr>
        <w:numPr>
          <w:ilvl w:val="0"/>
          <w:numId w:val="5"/>
        </w:numPr>
        <w:rPr>
          <w:lang w:eastAsia="zh-CN"/>
        </w:rPr>
      </w:pPr>
      <w:bookmarkStart w:id="2" w:name="_Ref61271833"/>
      <w:bookmarkStart w:id="3" w:name="_Ref76651243"/>
      <w:r w:rsidRPr="00CD0960">
        <w:rPr>
          <w:rFonts w:hint="eastAsia"/>
          <w:lang w:eastAsia="zh-CN"/>
        </w:rPr>
        <w:t xml:space="preserve">3GPP </w:t>
      </w:r>
      <w:r w:rsidRPr="00CD0960">
        <w:rPr>
          <w:lang w:eastAsia="zh-CN"/>
        </w:rPr>
        <w:t>RAN1 Chairman’s Notes</w:t>
      </w:r>
      <w:r w:rsidRPr="00CD0960">
        <w:rPr>
          <w:rFonts w:hint="eastAsia"/>
          <w:lang w:eastAsia="zh-CN"/>
        </w:rPr>
        <w:t xml:space="preserve">, </w:t>
      </w:r>
      <w:r w:rsidRPr="00CD0960">
        <w:rPr>
          <w:lang w:eastAsia="zh-CN"/>
        </w:rPr>
        <w:t>RAN</w:t>
      </w:r>
      <w:r w:rsidRPr="00CD0960">
        <w:rPr>
          <w:rFonts w:hint="eastAsia"/>
          <w:lang w:eastAsia="zh-CN"/>
        </w:rPr>
        <w:t>1</w:t>
      </w:r>
      <w:r w:rsidRPr="00CD0960">
        <w:rPr>
          <w:lang w:eastAsia="zh-CN"/>
        </w:rPr>
        <w:t xml:space="preserve"> meeting #</w:t>
      </w:r>
      <w:r w:rsidRPr="00CD0960">
        <w:rPr>
          <w:rFonts w:hint="eastAsia"/>
          <w:lang w:eastAsia="zh-CN"/>
        </w:rPr>
        <w:t>1</w:t>
      </w:r>
      <w:r w:rsidR="00E57DF4">
        <w:rPr>
          <w:rFonts w:hint="eastAsia"/>
          <w:lang w:eastAsia="zh-CN"/>
        </w:rPr>
        <w:t>20</w:t>
      </w:r>
      <w:r w:rsidRPr="00CD0960">
        <w:rPr>
          <w:lang w:eastAsia="zh-CN"/>
        </w:rPr>
        <w:t>,</w:t>
      </w:r>
      <w:bookmarkEnd w:id="2"/>
      <w:bookmarkEnd w:id="3"/>
      <w:r w:rsidR="00394C1D" w:rsidRPr="00CD0960">
        <w:t xml:space="preserve"> </w:t>
      </w:r>
      <w:r w:rsidR="00E57DF4" w:rsidRPr="00E57DF4">
        <w:rPr>
          <w:lang w:val="de-DE"/>
        </w:rPr>
        <w:t>Athens, Greece, February 17th – 21st</w:t>
      </w:r>
      <w:r w:rsidR="005C5412" w:rsidRPr="005C5412">
        <w:rPr>
          <w:lang w:val="de-DE"/>
        </w:rPr>
        <w:t>, 202</w:t>
      </w:r>
      <w:r w:rsidR="00E57DF4">
        <w:rPr>
          <w:rFonts w:hint="eastAsia"/>
          <w:lang w:val="de-DE" w:eastAsia="zh-CN"/>
        </w:rPr>
        <w:t>5</w:t>
      </w:r>
      <w:r w:rsidR="005C5412" w:rsidRPr="005C5412">
        <w:rPr>
          <w:rFonts w:hint="eastAsia"/>
          <w:lang w:val="de-DE" w:eastAsia="zh-CN"/>
        </w:rPr>
        <w:t>.</w:t>
      </w:r>
    </w:p>
    <w:sectPr w:rsidR="00067FB8" w:rsidRPr="00CD0960" w:rsidSect="00FB76F1">
      <w:footerReference w:type="default" r:id="rId1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756F4" w14:textId="77777777" w:rsidR="0084066A" w:rsidRDefault="0084066A">
      <w:r>
        <w:separator/>
      </w:r>
    </w:p>
  </w:endnote>
  <w:endnote w:type="continuationSeparator" w:id="0">
    <w:p w14:paraId="622F1CD8" w14:textId="77777777" w:rsidR="0084066A" w:rsidRDefault="00840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4D481F18" w:rsidR="003037AF" w:rsidRDefault="003037AF"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1ECE">
      <w:rPr>
        <w:rFonts w:ascii="Arial" w:hAnsi="Arial" w:cs="Arial"/>
        <w:b/>
        <w:noProof/>
        <w:sz w:val="18"/>
        <w:szCs w:val="18"/>
      </w:rPr>
      <w:t>1</w:t>
    </w:r>
    <w:r>
      <w:rPr>
        <w:rFonts w:ascii="Arial" w:hAnsi="Arial" w:cs="Arial"/>
        <w:b/>
        <w:sz w:val="18"/>
        <w:szCs w:val="18"/>
      </w:rPr>
      <w:fldChar w:fldCharType="end"/>
    </w:r>
  </w:p>
  <w:p w14:paraId="367B3020" w14:textId="77777777" w:rsidR="003037AF" w:rsidRDefault="003037AF">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0CB02" w14:textId="77777777" w:rsidR="0084066A" w:rsidRDefault="0084066A">
      <w:r>
        <w:separator/>
      </w:r>
    </w:p>
  </w:footnote>
  <w:footnote w:type="continuationSeparator" w:id="0">
    <w:p w14:paraId="7D2CD736" w14:textId="77777777" w:rsidR="0084066A" w:rsidRDefault="008406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FF30363"/>
    <w:multiLevelType w:val="hybridMultilevel"/>
    <w:tmpl w:val="363ABBB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5A57F42"/>
    <w:multiLevelType w:val="hybridMultilevel"/>
    <w:tmpl w:val="D4FED3C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27812B77"/>
    <w:multiLevelType w:val="multilevel"/>
    <w:tmpl w:val="15720D88"/>
    <w:lvl w:ilvl="0">
      <w:start w:val="1"/>
      <w:numFmt w:val="bullet"/>
      <w:lvlText w:val=""/>
      <w:lvlJc w:val="left"/>
      <w:pPr>
        <w:tabs>
          <w:tab w:val="left" w:pos="360"/>
        </w:tabs>
        <w:ind w:left="1080" w:hanging="360"/>
      </w:pPr>
      <w:rPr>
        <w:rFonts w:ascii="Symbol" w:hAnsi="Symbol" w:hint="default"/>
      </w:rPr>
    </w:lvl>
    <w:lvl w:ilvl="1">
      <w:start w:val="1"/>
      <w:numFmt w:val="bullet"/>
      <w:lvlText w:val="o"/>
      <w:lvlJc w:val="left"/>
      <w:pPr>
        <w:tabs>
          <w:tab w:val="left" w:pos="360"/>
        </w:tabs>
        <w:ind w:left="1800" w:hanging="360"/>
      </w:pPr>
      <w:rPr>
        <w:rFonts w:ascii="Courier New" w:hAnsi="Courier New" w:cs="Courier New" w:hint="default"/>
      </w:rPr>
    </w:lvl>
    <w:lvl w:ilvl="2">
      <w:start w:val="1"/>
      <w:numFmt w:val="bullet"/>
      <w:lvlText w:val="-"/>
      <w:lvlJc w:val="left"/>
      <w:pPr>
        <w:tabs>
          <w:tab w:val="left" w:pos="360"/>
        </w:tabs>
        <w:ind w:left="2520" w:hanging="360"/>
      </w:pPr>
      <w:rPr>
        <w:rFonts w:ascii="Times" w:hAnsi="Times" w:cs="Times" w:hint="default"/>
      </w:rPr>
    </w:lvl>
    <w:lvl w:ilvl="3">
      <w:start w:val="1"/>
      <w:numFmt w:val="bullet"/>
      <w:lvlText w:val=""/>
      <w:lvlJc w:val="left"/>
      <w:pPr>
        <w:tabs>
          <w:tab w:val="left" w:pos="360"/>
        </w:tabs>
        <w:ind w:left="3240" w:hanging="360"/>
      </w:pPr>
      <w:rPr>
        <w:rFonts w:ascii="Symbol" w:hAnsi="Symbol" w:cs="Symbol" w:hint="default"/>
      </w:rPr>
    </w:lvl>
    <w:lvl w:ilvl="4">
      <w:start w:val="1"/>
      <w:numFmt w:val="bullet"/>
      <w:lvlText w:val="o"/>
      <w:lvlJc w:val="left"/>
      <w:pPr>
        <w:tabs>
          <w:tab w:val="left" w:pos="360"/>
        </w:tabs>
        <w:ind w:left="3960" w:hanging="360"/>
      </w:pPr>
      <w:rPr>
        <w:rFonts w:ascii="Courier New" w:hAnsi="Courier New" w:cs="Courier New" w:hint="default"/>
      </w:rPr>
    </w:lvl>
    <w:lvl w:ilvl="5">
      <w:start w:val="1"/>
      <w:numFmt w:val="bullet"/>
      <w:lvlText w:val=""/>
      <w:lvlJc w:val="left"/>
      <w:pPr>
        <w:tabs>
          <w:tab w:val="left" w:pos="360"/>
        </w:tabs>
        <w:ind w:left="4680" w:hanging="360"/>
      </w:pPr>
      <w:rPr>
        <w:rFonts w:ascii="Wingdings" w:hAnsi="Wingdings" w:cs="Wingdings" w:hint="default"/>
      </w:rPr>
    </w:lvl>
    <w:lvl w:ilvl="6">
      <w:start w:val="1"/>
      <w:numFmt w:val="bullet"/>
      <w:lvlText w:val=""/>
      <w:lvlJc w:val="left"/>
      <w:pPr>
        <w:tabs>
          <w:tab w:val="left" w:pos="360"/>
        </w:tabs>
        <w:ind w:left="5400" w:hanging="360"/>
      </w:pPr>
      <w:rPr>
        <w:rFonts w:ascii="Symbol" w:hAnsi="Symbol" w:cs="Symbol" w:hint="default"/>
      </w:rPr>
    </w:lvl>
    <w:lvl w:ilvl="7">
      <w:start w:val="1"/>
      <w:numFmt w:val="bullet"/>
      <w:lvlText w:val="o"/>
      <w:lvlJc w:val="left"/>
      <w:pPr>
        <w:tabs>
          <w:tab w:val="left" w:pos="360"/>
        </w:tabs>
        <w:ind w:left="6120" w:hanging="360"/>
      </w:pPr>
      <w:rPr>
        <w:rFonts w:ascii="Courier New" w:hAnsi="Courier New" w:cs="Courier New" w:hint="default"/>
      </w:rPr>
    </w:lvl>
    <w:lvl w:ilvl="8">
      <w:start w:val="1"/>
      <w:numFmt w:val="bullet"/>
      <w:lvlText w:val=""/>
      <w:lvlJc w:val="left"/>
      <w:pPr>
        <w:tabs>
          <w:tab w:val="left" w:pos="360"/>
        </w:tabs>
        <w:ind w:left="6840" w:hanging="360"/>
      </w:pPr>
      <w:rPr>
        <w:rFonts w:ascii="Wingdings" w:hAnsi="Wingdings" w:cs="Wingdings" w:hint="default"/>
      </w:rPr>
    </w:lvl>
  </w:abstractNum>
  <w:abstractNum w:abstractNumId="15" w15:restartNumberingAfterBreak="0">
    <w:nsid w:val="2BFE7130"/>
    <w:multiLevelType w:val="hybridMultilevel"/>
    <w:tmpl w:val="1AACB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C510A7"/>
    <w:multiLevelType w:val="hybridMultilevel"/>
    <w:tmpl w:val="191CD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2C46C2"/>
    <w:multiLevelType w:val="hybridMultilevel"/>
    <w:tmpl w:val="8154D8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2"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C572126"/>
    <w:multiLevelType w:val="hybridMultilevel"/>
    <w:tmpl w:val="AF5E3A0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36" w15:restartNumberingAfterBreak="0">
    <w:nsid w:val="762426C5"/>
    <w:multiLevelType w:val="hybridMultilevel"/>
    <w:tmpl w:val="25F0C42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C0236C6"/>
    <w:multiLevelType w:val="hybridMultilevel"/>
    <w:tmpl w:val="EDFA133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C3F5F8B"/>
    <w:multiLevelType w:val="hybridMultilevel"/>
    <w:tmpl w:val="5600B24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0761155">
    <w:abstractNumId w:val="28"/>
  </w:num>
  <w:num w:numId="2" w16cid:durableId="1868980302">
    <w:abstractNumId w:val="13"/>
  </w:num>
  <w:num w:numId="3" w16cid:durableId="2065592507">
    <w:abstractNumId w:val="27"/>
  </w:num>
  <w:num w:numId="4" w16cid:durableId="931475594">
    <w:abstractNumId w:val="1"/>
  </w:num>
  <w:num w:numId="5" w16cid:durableId="780420278">
    <w:abstractNumId w:val="31"/>
  </w:num>
  <w:num w:numId="6" w16cid:durableId="1749814291">
    <w:abstractNumId w:val="19"/>
  </w:num>
  <w:num w:numId="7" w16cid:durableId="733967760">
    <w:abstractNumId w:val="29"/>
  </w:num>
  <w:num w:numId="8" w16cid:durableId="1789620674">
    <w:abstractNumId w:val="18"/>
  </w:num>
  <w:num w:numId="9" w16cid:durableId="109906638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47347826">
    <w:abstractNumId w:val="24"/>
  </w:num>
  <w:num w:numId="11" w16cid:durableId="754866410">
    <w:abstractNumId w:val="32"/>
  </w:num>
  <w:num w:numId="12" w16cid:durableId="1884830534">
    <w:abstractNumId w:val="3"/>
  </w:num>
  <w:num w:numId="13" w16cid:durableId="677346008">
    <w:abstractNumId w:val="39"/>
  </w:num>
  <w:num w:numId="14" w16cid:durableId="2029869295">
    <w:abstractNumId w:val="4"/>
  </w:num>
  <w:num w:numId="15" w16cid:durableId="404299392">
    <w:abstractNumId w:val="10"/>
  </w:num>
  <w:num w:numId="16" w16cid:durableId="497886240">
    <w:abstractNumId w:val="16"/>
  </w:num>
  <w:num w:numId="17" w16cid:durableId="368337464">
    <w:abstractNumId w:val="34"/>
  </w:num>
  <w:num w:numId="18" w16cid:durableId="1469663614">
    <w:abstractNumId w:val="20"/>
  </w:num>
  <w:num w:numId="19" w16cid:durableId="276186177">
    <w:abstractNumId w:val="25"/>
  </w:num>
  <w:num w:numId="20" w16cid:durableId="1308826610">
    <w:abstractNumId w:val="23"/>
  </w:num>
  <w:num w:numId="21" w16cid:durableId="348216182">
    <w:abstractNumId w:val="30"/>
  </w:num>
  <w:num w:numId="22" w16cid:durableId="1520510228">
    <w:abstractNumId w:val="12"/>
  </w:num>
  <w:num w:numId="23" w16cid:durableId="2059277033">
    <w:abstractNumId w:val="17"/>
  </w:num>
  <w:num w:numId="24" w16cid:durableId="1819687608">
    <w:abstractNumId w:val="36"/>
  </w:num>
  <w:num w:numId="25" w16cid:durableId="867334731">
    <w:abstractNumId w:val="22"/>
  </w:num>
  <w:num w:numId="26" w16cid:durableId="1788043003">
    <w:abstractNumId w:val="5"/>
  </w:num>
  <w:num w:numId="27" w16cid:durableId="621693054">
    <w:abstractNumId w:val="8"/>
  </w:num>
  <w:num w:numId="28" w16cid:durableId="1074091019">
    <w:abstractNumId w:val="37"/>
  </w:num>
  <w:num w:numId="29" w16cid:durableId="1585800642">
    <w:abstractNumId w:val="2"/>
  </w:num>
  <w:num w:numId="30" w16cid:durableId="567804313">
    <w:abstractNumId w:val="9"/>
  </w:num>
  <w:num w:numId="31" w16cid:durableId="62023328">
    <w:abstractNumId w:val="6"/>
  </w:num>
  <w:num w:numId="32" w16cid:durableId="1179733656">
    <w:abstractNumId w:val="11"/>
  </w:num>
  <w:num w:numId="33" w16cid:durableId="302856669">
    <w:abstractNumId w:val="33"/>
  </w:num>
  <w:num w:numId="34" w16cid:durableId="759182500">
    <w:abstractNumId w:val="15"/>
  </w:num>
  <w:num w:numId="35" w16cid:durableId="1661694578">
    <w:abstractNumId w:val="21"/>
  </w:num>
  <w:num w:numId="36" w16cid:durableId="1196116897">
    <w:abstractNumId w:val="7"/>
  </w:num>
  <w:num w:numId="37" w16cid:durableId="2071684891">
    <w:abstractNumId w:val="26"/>
  </w:num>
  <w:num w:numId="38" w16cid:durableId="590704727">
    <w:abstractNumId w:val="14"/>
  </w:num>
  <w:num w:numId="39" w16cid:durableId="585766904">
    <w:abstractNumId w:val="38"/>
  </w:num>
  <w:num w:numId="40" w16cid:durableId="758214668">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1E5F"/>
    <w:rsid w:val="00012231"/>
    <w:rsid w:val="000123EF"/>
    <w:rsid w:val="00012772"/>
    <w:rsid w:val="00012A8D"/>
    <w:rsid w:val="00012AE0"/>
    <w:rsid w:val="00012F71"/>
    <w:rsid w:val="00013719"/>
    <w:rsid w:val="000137E2"/>
    <w:rsid w:val="00013F0C"/>
    <w:rsid w:val="000140B8"/>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BAE"/>
    <w:rsid w:val="00040F8F"/>
    <w:rsid w:val="0004107E"/>
    <w:rsid w:val="000416B3"/>
    <w:rsid w:val="000419CF"/>
    <w:rsid w:val="000419E7"/>
    <w:rsid w:val="000419F8"/>
    <w:rsid w:val="00041B56"/>
    <w:rsid w:val="000422E0"/>
    <w:rsid w:val="000426FF"/>
    <w:rsid w:val="00042CEF"/>
    <w:rsid w:val="000430F6"/>
    <w:rsid w:val="000431CA"/>
    <w:rsid w:val="000431E6"/>
    <w:rsid w:val="000433BB"/>
    <w:rsid w:val="000437E5"/>
    <w:rsid w:val="00043958"/>
    <w:rsid w:val="00043E6C"/>
    <w:rsid w:val="000444AB"/>
    <w:rsid w:val="0004455A"/>
    <w:rsid w:val="0004475E"/>
    <w:rsid w:val="0004511D"/>
    <w:rsid w:val="0004525A"/>
    <w:rsid w:val="0004536A"/>
    <w:rsid w:val="0004539C"/>
    <w:rsid w:val="00045489"/>
    <w:rsid w:val="00045604"/>
    <w:rsid w:val="000456BE"/>
    <w:rsid w:val="00045BFE"/>
    <w:rsid w:val="00045F36"/>
    <w:rsid w:val="00046597"/>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0A"/>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67FB8"/>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15"/>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8DE"/>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FB"/>
    <w:rsid w:val="00091310"/>
    <w:rsid w:val="000915AB"/>
    <w:rsid w:val="00091913"/>
    <w:rsid w:val="00091A1D"/>
    <w:rsid w:val="00091A2F"/>
    <w:rsid w:val="00091DC0"/>
    <w:rsid w:val="00092026"/>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A1"/>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67D"/>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C79"/>
    <w:rsid w:val="000F4D38"/>
    <w:rsid w:val="000F4D3C"/>
    <w:rsid w:val="000F4D47"/>
    <w:rsid w:val="000F591D"/>
    <w:rsid w:val="000F597A"/>
    <w:rsid w:val="000F59F5"/>
    <w:rsid w:val="000F5A2F"/>
    <w:rsid w:val="000F5A8B"/>
    <w:rsid w:val="000F5E0A"/>
    <w:rsid w:val="000F5E11"/>
    <w:rsid w:val="000F6021"/>
    <w:rsid w:val="000F6133"/>
    <w:rsid w:val="000F6152"/>
    <w:rsid w:val="000F6206"/>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2C"/>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1AC"/>
    <w:rsid w:val="001302BC"/>
    <w:rsid w:val="00130329"/>
    <w:rsid w:val="001304B4"/>
    <w:rsid w:val="001308D4"/>
    <w:rsid w:val="001309FF"/>
    <w:rsid w:val="00130A53"/>
    <w:rsid w:val="0013108B"/>
    <w:rsid w:val="001310C8"/>
    <w:rsid w:val="00131718"/>
    <w:rsid w:val="0013188F"/>
    <w:rsid w:val="0013203E"/>
    <w:rsid w:val="00132426"/>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E2"/>
    <w:rsid w:val="00143F1E"/>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672"/>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02"/>
    <w:rsid w:val="001608E0"/>
    <w:rsid w:val="001608E1"/>
    <w:rsid w:val="00160BC1"/>
    <w:rsid w:val="00160D48"/>
    <w:rsid w:val="00160D6F"/>
    <w:rsid w:val="00160FE8"/>
    <w:rsid w:val="0016117F"/>
    <w:rsid w:val="00161503"/>
    <w:rsid w:val="001619B8"/>
    <w:rsid w:val="001622D0"/>
    <w:rsid w:val="00162343"/>
    <w:rsid w:val="00162353"/>
    <w:rsid w:val="001626CB"/>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76E"/>
    <w:rsid w:val="0016695C"/>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13"/>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96C"/>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E85"/>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FD"/>
    <w:rsid w:val="001B34C6"/>
    <w:rsid w:val="001B3597"/>
    <w:rsid w:val="001B370D"/>
    <w:rsid w:val="001B3834"/>
    <w:rsid w:val="001B38E5"/>
    <w:rsid w:val="001B39A4"/>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8A"/>
    <w:rsid w:val="001D37F3"/>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E021C"/>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0F7"/>
    <w:rsid w:val="001E3257"/>
    <w:rsid w:val="001E3784"/>
    <w:rsid w:val="001E3D88"/>
    <w:rsid w:val="001E3F5F"/>
    <w:rsid w:val="001E40A5"/>
    <w:rsid w:val="001E4349"/>
    <w:rsid w:val="001E46A9"/>
    <w:rsid w:val="001E472B"/>
    <w:rsid w:val="001E4735"/>
    <w:rsid w:val="001E48A5"/>
    <w:rsid w:val="001E48DF"/>
    <w:rsid w:val="001E4AD2"/>
    <w:rsid w:val="001E4F03"/>
    <w:rsid w:val="001E4F4C"/>
    <w:rsid w:val="001E558C"/>
    <w:rsid w:val="001E562C"/>
    <w:rsid w:val="001E570A"/>
    <w:rsid w:val="001E592E"/>
    <w:rsid w:val="001E5B41"/>
    <w:rsid w:val="001E61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0"/>
    <w:rsid w:val="002001D3"/>
    <w:rsid w:val="00200224"/>
    <w:rsid w:val="00200A5C"/>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56F"/>
    <w:rsid w:val="002139A4"/>
    <w:rsid w:val="00214583"/>
    <w:rsid w:val="002149AF"/>
    <w:rsid w:val="00214A01"/>
    <w:rsid w:val="00214DDF"/>
    <w:rsid w:val="00214FE3"/>
    <w:rsid w:val="00215221"/>
    <w:rsid w:val="00215621"/>
    <w:rsid w:val="00215847"/>
    <w:rsid w:val="00215AB1"/>
    <w:rsid w:val="00215CCC"/>
    <w:rsid w:val="002160CE"/>
    <w:rsid w:val="002161CC"/>
    <w:rsid w:val="0021678D"/>
    <w:rsid w:val="0021683B"/>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988"/>
    <w:rsid w:val="00234B9A"/>
    <w:rsid w:val="00234C68"/>
    <w:rsid w:val="00234DAC"/>
    <w:rsid w:val="00234F2B"/>
    <w:rsid w:val="00235000"/>
    <w:rsid w:val="00235341"/>
    <w:rsid w:val="00235A80"/>
    <w:rsid w:val="00235B82"/>
    <w:rsid w:val="00235F11"/>
    <w:rsid w:val="0023617B"/>
    <w:rsid w:val="00236373"/>
    <w:rsid w:val="002364A0"/>
    <w:rsid w:val="00236825"/>
    <w:rsid w:val="002369ED"/>
    <w:rsid w:val="00236F5F"/>
    <w:rsid w:val="0023701C"/>
    <w:rsid w:val="0023724D"/>
    <w:rsid w:val="00237319"/>
    <w:rsid w:val="00237406"/>
    <w:rsid w:val="00237426"/>
    <w:rsid w:val="00237449"/>
    <w:rsid w:val="002374D5"/>
    <w:rsid w:val="002377EC"/>
    <w:rsid w:val="0023780B"/>
    <w:rsid w:val="0023786E"/>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05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333"/>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59D"/>
    <w:rsid w:val="002B3A1C"/>
    <w:rsid w:val="002B3B4B"/>
    <w:rsid w:val="002B3BA7"/>
    <w:rsid w:val="002B3C85"/>
    <w:rsid w:val="002B3CC1"/>
    <w:rsid w:val="002B3E49"/>
    <w:rsid w:val="002B3FBE"/>
    <w:rsid w:val="002B40CD"/>
    <w:rsid w:val="002B4107"/>
    <w:rsid w:val="002B444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453"/>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3C"/>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BF"/>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DBA"/>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63D"/>
    <w:rsid w:val="00353779"/>
    <w:rsid w:val="003538EF"/>
    <w:rsid w:val="00353902"/>
    <w:rsid w:val="00353E4A"/>
    <w:rsid w:val="00353E77"/>
    <w:rsid w:val="00354213"/>
    <w:rsid w:val="00354345"/>
    <w:rsid w:val="00354529"/>
    <w:rsid w:val="003545AD"/>
    <w:rsid w:val="003549CF"/>
    <w:rsid w:val="0035549B"/>
    <w:rsid w:val="003557D5"/>
    <w:rsid w:val="00355B14"/>
    <w:rsid w:val="00355DCF"/>
    <w:rsid w:val="00355E54"/>
    <w:rsid w:val="00355E6C"/>
    <w:rsid w:val="003561CD"/>
    <w:rsid w:val="0035645C"/>
    <w:rsid w:val="003567B0"/>
    <w:rsid w:val="00356876"/>
    <w:rsid w:val="003568E7"/>
    <w:rsid w:val="0035692A"/>
    <w:rsid w:val="00356BDD"/>
    <w:rsid w:val="00356BFB"/>
    <w:rsid w:val="00356CC9"/>
    <w:rsid w:val="00356CED"/>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1CD"/>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4D7C"/>
    <w:rsid w:val="0038571F"/>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3F29"/>
    <w:rsid w:val="0039429B"/>
    <w:rsid w:val="0039435F"/>
    <w:rsid w:val="003948CC"/>
    <w:rsid w:val="003948CF"/>
    <w:rsid w:val="00394AE7"/>
    <w:rsid w:val="00394C1D"/>
    <w:rsid w:val="0039503E"/>
    <w:rsid w:val="00395071"/>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AEF"/>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85A"/>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9C7"/>
    <w:rsid w:val="003E6A19"/>
    <w:rsid w:val="003E6CF8"/>
    <w:rsid w:val="003E6D59"/>
    <w:rsid w:val="003E6FA2"/>
    <w:rsid w:val="003E70CC"/>
    <w:rsid w:val="003E723C"/>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3F3B"/>
    <w:rsid w:val="00404BD4"/>
    <w:rsid w:val="00405109"/>
    <w:rsid w:val="0040539D"/>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4A4"/>
    <w:rsid w:val="004124D4"/>
    <w:rsid w:val="00412609"/>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8F5"/>
    <w:rsid w:val="00415A8E"/>
    <w:rsid w:val="00415B0F"/>
    <w:rsid w:val="00415C5C"/>
    <w:rsid w:val="00415D68"/>
    <w:rsid w:val="00415FA6"/>
    <w:rsid w:val="004160BF"/>
    <w:rsid w:val="0041645A"/>
    <w:rsid w:val="004166C4"/>
    <w:rsid w:val="00416962"/>
    <w:rsid w:val="00416A71"/>
    <w:rsid w:val="00416A8E"/>
    <w:rsid w:val="00416CA4"/>
    <w:rsid w:val="00417058"/>
    <w:rsid w:val="00417061"/>
    <w:rsid w:val="00417338"/>
    <w:rsid w:val="004175B5"/>
    <w:rsid w:val="004175BF"/>
    <w:rsid w:val="0041760C"/>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34"/>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736"/>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B26"/>
    <w:rsid w:val="00471CDB"/>
    <w:rsid w:val="00472FE2"/>
    <w:rsid w:val="00473334"/>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5A80"/>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3D9"/>
    <w:rsid w:val="00484516"/>
    <w:rsid w:val="004846E6"/>
    <w:rsid w:val="00484752"/>
    <w:rsid w:val="00484878"/>
    <w:rsid w:val="00484B34"/>
    <w:rsid w:val="00484C06"/>
    <w:rsid w:val="00484EB2"/>
    <w:rsid w:val="00484FFC"/>
    <w:rsid w:val="00485413"/>
    <w:rsid w:val="0048543F"/>
    <w:rsid w:val="004857B3"/>
    <w:rsid w:val="00485B1A"/>
    <w:rsid w:val="00485CEB"/>
    <w:rsid w:val="00485DBB"/>
    <w:rsid w:val="00485E5A"/>
    <w:rsid w:val="00485EEA"/>
    <w:rsid w:val="00486085"/>
    <w:rsid w:val="0048623F"/>
    <w:rsid w:val="00486260"/>
    <w:rsid w:val="0048657C"/>
    <w:rsid w:val="0048680E"/>
    <w:rsid w:val="0048686C"/>
    <w:rsid w:val="00486C5D"/>
    <w:rsid w:val="00486CD1"/>
    <w:rsid w:val="00487210"/>
    <w:rsid w:val="004872E5"/>
    <w:rsid w:val="004872EB"/>
    <w:rsid w:val="00487798"/>
    <w:rsid w:val="00487903"/>
    <w:rsid w:val="00487CF1"/>
    <w:rsid w:val="0049000E"/>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BE1"/>
    <w:rsid w:val="004B4C15"/>
    <w:rsid w:val="004B4E41"/>
    <w:rsid w:val="004B4F73"/>
    <w:rsid w:val="004B5ABD"/>
    <w:rsid w:val="004B5B8C"/>
    <w:rsid w:val="004B5CBB"/>
    <w:rsid w:val="004B5FF3"/>
    <w:rsid w:val="004B638F"/>
    <w:rsid w:val="004B678C"/>
    <w:rsid w:val="004B6848"/>
    <w:rsid w:val="004B6880"/>
    <w:rsid w:val="004B6B7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0D7A"/>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48B"/>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104"/>
    <w:rsid w:val="00574321"/>
    <w:rsid w:val="005744C5"/>
    <w:rsid w:val="00574924"/>
    <w:rsid w:val="00574C36"/>
    <w:rsid w:val="005758E5"/>
    <w:rsid w:val="0057591E"/>
    <w:rsid w:val="00575995"/>
    <w:rsid w:val="005759D6"/>
    <w:rsid w:val="00575A2B"/>
    <w:rsid w:val="00575F0F"/>
    <w:rsid w:val="00575FAC"/>
    <w:rsid w:val="00576283"/>
    <w:rsid w:val="005763EF"/>
    <w:rsid w:val="0057666D"/>
    <w:rsid w:val="005766EE"/>
    <w:rsid w:val="005767F3"/>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C89"/>
    <w:rsid w:val="00591FA3"/>
    <w:rsid w:val="00592244"/>
    <w:rsid w:val="0059229B"/>
    <w:rsid w:val="00592703"/>
    <w:rsid w:val="00592837"/>
    <w:rsid w:val="0059287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7A4"/>
    <w:rsid w:val="00597E1F"/>
    <w:rsid w:val="005A0297"/>
    <w:rsid w:val="005A037B"/>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478"/>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412"/>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906"/>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54D"/>
    <w:rsid w:val="005D38DE"/>
    <w:rsid w:val="005D38FD"/>
    <w:rsid w:val="005D3C49"/>
    <w:rsid w:val="005D3D7A"/>
    <w:rsid w:val="005D474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62F"/>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27"/>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A51"/>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72B"/>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37D"/>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67E87"/>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0B0"/>
    <w:rsid w:val="00677911"/>
    <w:rsid w:val="00677925"/>
    <w:rsid w:val="00677A42"/>
    <w:rsid w:val="00677CAE"/>
    <w:rsid w:val="00677CDD"/>
    <w:rsid w:val="00677EBF"/>
    <w:rsid w:val="006805F0"/>
    <w:rsid w:val="00680B9A"/>
    <w:rsid w:val="00680E1C"/>
    <w:rsid w:val="006810A5"/>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854"/>
    <w:rsid w:val="006E7A66"/>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29"/>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8A"/>
    <w:rsid w:val="007147FC"/>
    <w:rsid w:val="00714D73"/>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299"/>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8B2"/>
    <w:rsid w:val="00743B3F"/>
    <w:rsid w:val="00743BF4"/>
    <w:rsid w:val="00743F39"/>
    <w:rsid w:val="00744124"/>
    <w:rsid w:val="00744153"/>
    <w:rsid w:val="007441DE"/>
    <w:rsid w:val="00744359"/>
    <w:rsid w:val="00744543"/>
    <w:rsid w:val="00744895"/>
    <w:rsid w:val="00744A3C"/>
    <w:rsid w:val="00744CF3"/>
    <w:rsid w:val="00744DA6"/>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47D1D"/>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2F47"/>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274"/>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7077"/>
    <w:rsid w:val="007B7238"/>
    <w:rsid w:val="007B7496"/>
    <w:rsid w:val="007B75CA"/>
    <w:rsid w:val="007B76BB"/>
    <w:rsid w:val="007B79AC"/>
    <w:rsid w:val="007B7BA5"/>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511"/>
    <w:rsid w:val="007D6769"/>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796"/>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3AC3"/>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0D3"/>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6A"/>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BF6"/>
    <w:rsid w:val="00853CE2"/>
    <w:rsid w:val="0085438A"/>
    <w:rsid w:val="008543F5"/>
    <w:rsid w:val="00854913"/>
    <w:rsid w:val="00854C44"/>
    <w:rsid w:val="00854F6E"/>
    <w:rsid w:val="008553FE"/>
    <w:rsid w:val="0085577A"/>
    <w:rsid w:val="00855CA4"/>
    <w:rsid w:val="00855E1A"/>
    <w:rsid w:val="00855E54"/>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0EEB"/>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316"/>
    <w:rsid w:val="008845CD"/>
    <w:rsid w:val="008846F3"/>
    <w:rsid w:val="00884A64"/>
    <w:rsid w:val="00884A97"/>
    <w:rsid w:val="00884BD7"/>
    <w:rsid w:val="00885056"/>
    <w:rsid w:val="00885E2C"/>
    <w:rsid w:val="00885E55"/>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01F"/>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5F1"/>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A7"/>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86F"/>
    <w:rsid w:val="008F0B52"/>
    <w:rsid w:val="008F0BEE"/>
    <w:rsid w:val="008F0C52"/>
    <w:rsid w:val="008F1090"/>
    <w:rsid w:val="008F124D"/>
    <w:rsid w:val="008F1271"/>
    <w:rsid w:val="008F12DE"/>
    <w:rsid w:val="008F130D"/>
    <w:rsid w:val="008F14E3"/>
    <w:rsid w:val="008F159D"/>
    <w:rsid w:val="008F17BC"/>
    <w:rsid w:val="008F17FC"/>
    <w:rsid w:val="008F1888"/>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3AE"/>
    <w:rsid w:val="009213D4"/>
    <w:rsid w:val="0092154F"/>
    <w:rsid w:val="00921563"/>
    <w:rsid w:val="0092163B"/>
    <w:rsid w:val="009216BB"/>
    <w:rsid w:val="0092179E"/>
    <w:rsid w:val="0092184E"/>
    <w:rsid w:val="0092205E"/>
    <w:rsid w:val="00922145"/>
    <w:rsid w:val="0092229F"/>
    <w:rsid w:val="009224A0"/>
    <w:rsid w:val="009228DE"/>
    <w:rsid w:val="009235AE"/>
    <w:rsid w:val="009236E1"/>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C4"/>
    <w:rsid w:val="00946920"/>
    <w:rsid w:val="00946D5E"/>
    <w:rsid w:val="00947391"/>
    <w:rsid w:val="00947492"/>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2D"/>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1A3"/>
    <w:rsid w:val="0098035C"/>
    <w:rsid w:val="00980CD4"/>
    <w:rsid w:val="00980D1C"/>
    <w:rsid w:val="009812BE"/>
    <w:rsid w:val="00981349"/>
    <w:rsid w:val="0098188A"/>
    <w:rsid w:val="00981CD0"/>
    <w:rsid w:val="00981CE5"/>
    <w:rsid w:val="0098225D"/>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720"/>
    <w:rsid w:val="00997BB5"/>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1DB"/>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A49"/>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E12"/>
    <w:rsid w:val="009F3025"/>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1C"/>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78E"/>
    <w:rsid w:val="00A0697D"/>
    <w:rsid w:val="00A069E5"/>
    <w:rsid w:val="00A06A9A"/>
    <w:rsid w:val="00A06F67"/>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0F48"/>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54A"/>
    <w:rsid w:val="00A3782C"/>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27D"/>
    <w:rsid w:val="00A913AD"/>
    <w:rsid w:val="00A91BBD"/>
    <w:rsid w:val="00A91C2D"/>
    <w:rsid w:val="00A91CDD"/>
    <w:rsid w:val="00A922AB"/>
    <w:rsid w:val="00A924ED"/>
    <w:rsid w:val="00A92625"/>
    <w:rsid w:val="00A92971"/>
    <w:rsid w:val="00A92A35"/>
    <w:rsid w:val="00A92BC3"/>
    <w:rsid w:val="00A92DE4"/>
    <w:rsid w:val="00A937AE"/>
    <w:rsid w:val="00A938E6"/>
    <w:rsid w:val="00A93954"/>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68B"/>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44B"/>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3DD3"/>
    <w:rsid w:val="00AE42E9"/>
    <w:rsid w:val="00AE439B"/>
    <w:rsid w:val="00AE461C"/>
    <w:rsid w:val="00AE46B1"/>
    <w:rsid w:val="00AE4816"/>
    <w:rsid w:val="00AE48C9"/>
    <w:rsid w:val="00AE4972"/>
    <w:rsid w:val="00AE4B70"/>
    <w:rsid w:val="00AE4FB3"/>
    <w:rsid w:val="00AE5277"/>
    <w:rsid w:val="00AE5388"/>
    <w:rsid w:val="00AE59B5"/>
    <w:rsid w:val="00AE5A33"/>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C14"/>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03C"/>
    <w:rsid w:val="00AF7480"/>
    <w:rsid w:val="00AF75A0"/>
    <w:rsid w:val="00AF76B2"/>
    <w:rsid w:val="00AF76F9"/>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039"/>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2D16"/>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1D"/>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CE2"/>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A45"/>
    <w:rsid w:val="00B64C32"/>
    <w:rsid w:val="00B658BD"/>
    <w:rsid w:val="00B6599C"/>
    <w:rsid w:val="00B65CEF"/>
    <w:rsid w:val="00B65FF9"/>
    <w:rsid w:val="00B6626F"/>
    <w:rsid w:val="00B66422"/>
    <w:rsid w:val="00B66A2C"/>
    <w:rsid w:val="00B66B50"/>
    <w:rsid w:val="00B673DE"/>
    <w:rsid w:val="00B67639"/>
    <w:rsid w:val="00B6776C"/>
    <w:rsid w:val="00B679DB"/>
    <w:rsid w:val="00B67EA9"/>
    <w:rsid w:val="00B67F89"/>
    <w:rsid w:val="00B701A9"/>
    <w:rsid w:val="00B702AF"/>
    <w:rsid w:val="00B707A1"/>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92A"/>
    <w:rsid w:val="00B84C2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359"/>
    <w:rsid w:val="00B91628"/>
    <w:rsid w:val="00B91675"/>
    <w:rsid w:val="00B916A2"/>
    <w:rsid w:val="00B91786"/>
    <w:rsid w:val="00B917C3"/>
    <w:rsid w:val="00B9199B"/>
    <w:rsid w:val="00B91BC1"/>
    <w:rsid w:val="00B91C1D"/>
    <w:rsid w:val="00B91CCA"/>
    <w:rsid w:val="00B91FA8"/>
    <w:rsid w:val="00B923F0"/>
    <w:rsid w:val="00B9262B"/>
    <w:rsid w:val="00B92723"/>
    <w:rsid w:val="00B9279A"/>
    <w:rsid w:val="00B929E5"/>
    <w:rsid w:val="00B92E4A"/>
    <w:rsid w:val="00B92F00"/>
    <w:rsid w:val="00B93008"/>
    <w:rsid w:val="00B93253"/>
    <w:rsid w:val="00B93430"/>
    <w:rsid w:val="00B9367D"/>
    <w:rsid w:val="00B93D79"/>
    <w:rsid w:val="00B93DF8"/>
    <w:rsid w:val="00B93FE9"/>
    <w:rsid w:val="00B9428E"/>
    <w:rsid w:val="00B94296"/>
    <w:rsid w:val="00B94447"/>
    <w:rsid w:val="00B945E0"/>
    <w:rsid w:val="00B94B8E"/>
    <w:rsid w:val="00B94BED"/>
    <w:rsid w:val="00B94E0E"/>
    <w:rsid w:val="00B94F4A"/>
    <w:rsid w:val="00B95404"/>
    <w:rsid w:val="00B957D6"/>
    <w:rsid w:val="00B95BA7"/>
    <w:rsid w:val="00B95CEB"/>
    <w:rsid w:val="00B961B3"/>
    <w:rsid w:val="00B964C6"/>
    <w:rsid w:val="00B964D2"/>
    <w:rsid w:val="00B9678B"/>
    <w:rsid w:val="00B969B1"/>
    <w:rsid w:val="00B96B3F"/>
    <w:rsid w:val="00B97367"/>
    <w:rsid w:val="00B977A9"/>
    <w:rsid w:val="00B9789C"/>
    <w:rsid w:val="00B9799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78F"/>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265"/>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1CE"/>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2E45"/>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74E"/>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29"/>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BAE"/>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5D"/>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661"/>
    <w:rsid w:val="00C71966"/>
    <w:rsid w:val="00C71C35"/>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775"/>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965"/>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8A"/>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41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33E"/>
    <w:rsid w:val="00D21955"/>
    <w:rsid w:val="00D219D1"/>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1BF"/>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B23"/>
    <w:rsid w:val="00D35E1D"/>
    <w:rsid w:val="00D36100"/>
    <w:rsid w:val="00D3614B"/>
    <w:rsid w:val="00D368F6"/>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4EB"/>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F67"/>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271"/>
    <w:rsid w:val="00D806FC"/>
    <w:rsid w:val="00D808B7"/>
    <w:rsid w:val="00D80964"/>
    <w:rsid w:val="00D80CE7"/>
    <w:rsid w:val="00D8183A"/>
    <w:rsid w:val="00D81A36"/>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55C"/>
    <w:rsid w:val="00DC0CF0"/>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4146"/>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98D"/>
    <w:rsid w:val="00DD2B74"/>
    <w:rsid w:val="00DD2CF1"/>
    <w:rsid w:val="00DD2D61"/>
    <w:rsid w:val="00DD31F1"/>
    <w:rsid w:val="00DD328A"/>
    <w:rsid w:val="00DD373B"/>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668A"/>
    <w:rsid w:val="00DE6923"/>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C6C"/>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0A"/>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1E3"/>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DD3"/>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DF4"/>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4D9E"/>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5C84"/>
    <w:rsid w:val="00EA65BD"/>
    <w:rsid w:val="00EA6C15"/>
    <w:rsid w:val="00EA6D5B"/>
    <w:rsid w:val="00EA6EEE"/>
    <w:rsid w:val="00EA6F20"/>
    <w:rsid w:val="00EA7551"/>
    <w:rsid w:val="00EA75FC"/>
    <w:rsid w:val="00EA7624"/>
    <w:rsid w:val="00EB08E5"/>
    <w:rsid w:val="00EB0943"/>
    <w:rsid w:val="00EB0D88"/>
    <w:rsid w:val="00EB0E08"/>
    <w:rsid w:val="00EB1A3E"/>
    <w:rsid w:val="00EB2902"/>
    <w:rsid w:val="00EB2A41"/>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60B"/>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04F"/>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2EFC"/>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CE3"/>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1DCD"/>
    <w:rsid w:val="00F2208E"/>
    <w:rsid w:val="00F2212D"/>
    <w:rsid w:val="00F22213"/>
    <w:rsid w:val="00F2257B"/>
    <w:rsid w:val="00F22607"/>
    <w:rsid w:val="00F22AA4"/>
    <w:rsid w:val="00F22D56"/>
    <w:rsid w:val="00F22F7F"/>
    <w:rsid w:val="00F2302E"/>
    <w:rsid w:val="00F2310F"/>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4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5F1A"/>
    <w:rsid w:val="00F36051"/>
    <w:rsid w:val="00F36137"/>
    <w:rsid w:val="00F36D57"/>
    <w:rsid w:val="00F37207"/>
    <w:rsid w:val="00F3725B"/>
    <w:rsid w:val="00F373FB"/>
    <w:rsid w:val="00F37460"/>
    <w:rsid w:val="00F3762A"/>
    <w:rsid w:val="00F37666"/>
    <w:rsid w:val="00F379B2"/>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763"/>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13"/>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2D1A"/>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4D3"/>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61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6F"/>
    <w:rsid w:val="00F85EE6"/>
    <w:rsid w:val="00F86569"/>
    <w:rsid w:val="00F865B3"/>
    <w:rsid w:val="00F8675F"/>
    <w:rsid w:val="00F867DB"/>
    <w:rsid w:val="00F86A73"/>
    <w:rsid w:val="00F86CAE"/>
    <w:rsid w:val="00F86FE2"/>
    <w:rsid w:val="00F876BE"/>
    <w:rsid w:val="00F87FDD"/>
    <w:rsid w:val="00F9017F"/>
    <w:rsid w:val="00F90285"/>
    <w:rsid w:val="00F902F5"/>
    <w:rsid w:val="00F903AC"/>
    <w:rsid w:val="00F9066C"/>
    <w:rsid w:val="00F908B1"/>
    <w:rsid w:val="00F909F1"/>
    <w:rsid w:val="00F90B1F"/>
    <w:rsid w:val="00F90F63"/>
    <w:rsid w:val="00F90FBD"/>
    <w:rsid w:val="00F9101A"/>
    <w:rsid w:val="00F9175B"/>
    <w:rsid w:val="00F91A67"/>
    <w:rsid w:val="00F92234"/>
    <w:rsid w:val="00F925B5"/>
    <w:rsid w:val="00F925BA"/>
    <w:rsid w:val="00F92824"/>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176"/>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1"/>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6"/>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87B"/>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568"/>
    <w:rsid w:val="00FE3A13"/>
    <w:rsid w:val="00FE3AAC"/>
    <w:rsid w:val="00FE3DB6"/>
    <w:rsid w:val="00FE4448"/>
    <w:rsid w:val="00FE444A"/>
    <w:rsid w:val="00FE44FD"/>
    <w:rsid w:val="00FE4510"/>
    <w:rsid w:val="00FE4841"/>
    <w:rsid w:val="00FE4B75"/>
    <w:rsid w:val="00FE4BE0"/>
    <w:rsid w:val="00FE4F3D"/>
    <w:rsid w:val="00FE506E"/>
    <w:rsid w:val="00FE5110"/>
    <w:rsid w:val="00FE517A"/>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ind w:left="839" w:hanging="839"/>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763DA4"/>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763DA4"/>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列出段落,P,列出,목,—ñ弌’i—Ž,列出段落2"/>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表段落 字符1"/>
    <w:aliases w:val="列 字符,Task Body 字符,列表段 字符,—ñ弌 字符,—ñ弌’ 字符,列出段落 字符1,P 字符,列出 字符,목 字符,—ñ弌’i—Ž 字符,列出段落2 字符"/>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F6206"/>
    <w:pPr>
      <w:numPr>
        <w:numId w:val="40"/>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04316301">
      <w:bodyDiv w:val="1"/>
      <w:marLeft w:val="0"/>
      <w:marRight w:val="0"/>
      <w:marTop w:val="0"/>
      <w:marBottom w:val="0"/>
      <w:divBdr>
        <w:top w:val="none" w:sz="0" w:space="0" w:color="auto"/>
        <w:left w:val="none" w:sz="0" w:space="0" w:color="auto"/>
        <w:bottom w:val="none" w:sz="0" w:space="0" w:color="auto"/>
        <w:right w:val="none" w:sz="0" w:space="0" w:color="auto"/>
      </w:divBdr>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689716408">
      <w:bodyDiv w:val="1"/>
      <w:marLeft w:val="0"/>
      <w:marRight w:val="0"/>
      <w:marTop w:val="0"/>
      <w:marBottom w:val="0"/>
      <w:divBdr>
        <w:top w:val="none" w:sz="0" w:space="0" w:color="auto"/>
        <w:left w:val="none" w:sz="0" w:space="0" w:color="auto"/>
        <w:bottom w:val="none" w:sz="0" w:space="0" w:color="auto"/>
        <w:right w:val="none" w:sz="0" w:space="0" w:color="auto"/>
      </w:divBdr>
      <w:divsChild>
        <w:div w:id="853155637">
          <w:marLeft w:val="547"/>
          <w:marRight w:val="0"/>
          <w:marTop w:val="0"/>
          <w:marBottom w:val="0"/>
          <w:divBdr>
            <w:top w:val="none" w:sz="0" w:space="0" w:color="auto"/>
            <w:left w:val="none" w:sz="0" w:space="0" w:color="auto"/>
            <w:bottom w:val="none" w:sz="0" w:space="0" w:color="auto"/>
            <w:right w:val="none" w:sz="0" w:space="0" w:color="auto"/>
          </w:divBdr>
        </w:div>
        <w:div w:id="280575137">
          <w:marLeft w:val="1166"/>
          <w:marRight w:val="0"/>
          <w:marTop w:val="0"/>
          <w:marBottom w:val="0"/>
          <w:divBdr>
            <w:top w:val="none" w:sz="0" w:space="0" w:color="auto"/>
            <w:left w:val="none" w:sz="0" w:space="0" w:color="auto"/>
            <w:bottom w:val="none" w:sz="0" w:space="0" w:color="auto"/>
            <w:right w:val="none" w:sz="0" w:space="0" w:color="auto"/>
          </w:divBdr>
        </w:div>
        <w:div w:id="1852380295">
          <w:marLeft w:val="547"/>
          <w:marRight w:val="0"/>
          <w:marTop w:val="0"/>
          <w:marBottom w:val="0"/>
          <w:divBdr>
            <w:top w:val="none" w:sz="0" w:space="0" w:color="auto"/>
            <w:left w:val="none" w:sz="0" w:space="0" w:color="auto"/>
            <w:bottom w:val="none" w:sz="0" w:space="0" w:color="auto"/>
            <w:right w:val="none" w:sz="0" w:space="0" w:color="auto"/>
          </w:divBdr>
        </w:div>
        <w:div w:id="624972705">
          <w:marLeft w:val="547"/>
          <w:marRight w:val="0"/>
          <w:marTop w:val="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C670934-DA20-4B28-9500-51C7430B3054}">
  <ds:schemaRefs>
    <ds:schemaRef ds:uri="http://schemas.openxmlformats.org/officeDocument/2006/bibliography"/>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4232</TotalTime>
  <Pages>3</Pages>
  <Words>730</Words>
  <Characters>4163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407</cp:revision>
  <cp:lastPrinted>2004-04-14T09:17:00Z</cp:lastPrinted>
  <dcterms:created xsi:type="dcterms:W3CDTF">2023-08-09T05:59:00Z</dcterms:created>
  <dcterms:modified xsi:type="dcterms:W3CDTF">2025-05-08T05:47:00Z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